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B483" w14:textId="77F0961F" w:rsidR="00EB28FF" w:rsidRPr="00F068BB" w:rsidRDefault="00EB28FF" w:rsidP="00707ADD">
      <w:pPr>
        <w:pStyle w:val="Heading1"/>
      </w:pPr>
      <w:r w:rsidRPr="00F068BB">
        <w:t>HOME/NHTF Rent Approval Worksheet</w:t>
      </w:r>
      <w:r w:rsidR="007700E4">
        <w:t xml:space="preserve">: </w:t>
      </w:r>
      <w:r w:rsidRPr="00F068BB">
        <w:t>2026 Rent Schedule</w:t>
      </w:r>
    </w:p>
    <w:p w14:paraId="30412C25" w14:textId="3CDDB681" w:rsidR="00D965AE" w:rsidRPr="00C04005" w:rsidRDefault="00EB28FF" w:rsidP="00EB28FF">
      <w:pPr>
        <w:rPr>
          <w:sz w:val="18"/>
          <w:szCs w:val="18"/>
        </w:rPr>
      </w:pPr>
      <w:r w:rsidRPr="00C04005">
        <w:rPr>
          <w:sz w:val="18"/>
          <w:szCs w:val="18"/>
        </w:rPr>
        <w:t>An owner/manager may be able to increase HOME or National Housing Trust Fund (NHTF) rent</w:t>
      </w:r>
      <w:r w:rsidR="0013258F" w:rsidRPr="00C04005">
        <w:rPr>
          <w:sz w:val="18"/>
          <w:szCs w:val="18"/>
        </w:rPr>
        <w:t>s</w:t>
      </w:r>
      <w:r w:rsidRPr="00C04005">
        <w:rPr>
          <w:sz w:val="18"/>
          <w:szCs w:val="18"/>
        </w:rPr>
        <w:t>, depending on the changes in the HUD-published 2026 HOME/NHTF rent limits, changes in the utility allowances in use, or changes in the tenant’s income. PJs must approve all rents for projects with HOME or NHTF assisted units, in accordance with the approval process prescribed by IFA.</w:t>
      </w:r>
    </w:p>
    <w:p w14:paraId="703923E4" w14:textId="0376709E" w:rsidR="00F3264F" w:rsidRPr="00C04005" w:rsidRDefault="00F3264F" w:rsidP="00EB28FF">
      <w:pPr>
        <w:rPr>
          <w:b/>
          <w:bCs/>
          <w:sz w:val="18"/>
          <w:szCs w:val="18"/>
        </w:rPr>
      </w:pPr>
      <w:r w:rsidRPr="00C04005">
        <w:rPr>
          <w:sz w:val="18"/>
          <w:szCs w:val="18"/>
        </w:rPr>
        <w:t xml:space="preserve">The deadline for submission of this document is July 15, 2026. Submission is still required even if </w:t>
      </w:r>
      <w:proofErr w:type="gramStart"/>
      <w:r w:rsidRPr="00C04005">
        <w:rPr>
          <w:sz w:val="18"/>
          <w:szCs w:val="18"/>
        </w:rPr>
        <w:t>not requesting</w:t>
      </w:r>
      <w:proofErr w:type="gramEnd"/>
      <w:r w:rsidRPr="00C04005">
        <w:rPr>
          <w:sz w:val="18"/>
          <w:szCs w:val="18"/>
        </w:rPr>
        <w:t xml:space="preserve"> an increase. </w:t>
      </w:r>
      <w:r w:rsidRPr="00C04005">
        <w:rPr>
          <w:b/>
          <w:bCs/>
          <w:sz w:val="18"/>
          <w:szCs w:val="18"/>
          <w:u w:val="single"/>
        </w:rPr>
        <w:t>Failure to submit this document by the deadline will result in denial of the proposed rent increase.</w:t>
      </w:r>
      <w:r w:rsidRPr="00C04005">
        <w:rPr>
          <w:b/>
          <w:bCs/>
          <w:sz w:val="18"/>
          <w:szCs w:val="18"/>
        </w:rPr>
        <w:t xml:space="preserve"> </w:t>
      </w:r>
    </w:p>
    <w:p w14:paraId="78C316C9" w14:textId="536787AA" w:rsidR="00FB6E8A" w:rsidRPr="007700E4" w:rsidRDefault="00FB6E8A" w:rsidP="00FB6E8A">
      <w:pPr>
        <w:pStyle w:val="Heading2"/>
      </w:pPr>
      <w:r>
        <w:t>Section 1: General Information</w:t>
      </w:r>
    </w:p>
    <w:tbl>
      <w:tblPr>
        <w:tblStyle w:val="IDEAIFADark"/>
        <w:tblW w:w="9360" w:type="dxa"/>
        <w:tblInd w:w="-5" w:type="dxa"/>
        <w:tblLook w:val="0480" w:firstRow="0" w:lastRow="0" w:firstColumn="1" w:lastColumn="0" w:noHBand="0" w:noVBand="1"/>
      </w:tblPr>
      <w:tblGrid>
        <w:gridCol w:w="2525"/>
        <w:gridCol w:w="595"/>
        <w:gridCol w:w="1560"/>
        <w:gridCol w:w="2435"/>
        <w:gridCol w:w="2245"/>
      </w:tblGrid>
      <w:tr w:rsidR="004562CF" w14:paraId="7398D306" w14:textId="77777777" w:rsidTr="00FB6E8A">
        <w:tc>
          <w:tcPr>
            <w:tcW w:w="9360" w:type="dxa"/>
            <w:gridSpan w:val="5"/>
          </w:tcPr>
          <w:p w14:paraId="58B6B05D" w14:textId="343E1704" w:rsidR="004562CF" w:rsidRPr="00DB69A0" w:rsidRDefault="00C516AC" w:rsidP="00EB28FF">
            <w:pPr>
              <w:rPr>
                <w:sz w:val="18"/>
                <w:szCs w:val="18"/>
              </w:rPr>
            </w:pPr>
            <w:r w:rsidRPr="00DB69A0">
              <w:rPr>
                <w:sz w:val="18"/>
                <w:szCs w:val="18"/>
              </w:rPr>
              <w:t>Project Name:</w:t>
            </w:r>
            <w:r w:rsidR="1B12BC64" w:rsidRPr="00DB69A0">
              <w:rPr>
                <w:sz w:val="18"/>
                <w:szCs w:val="18"/>
              </w:rPr>
              <w:t xml:space="preserve"> </w:t>
            </w:r>
          </w:p>
        </w:tc>
      </w:tr>
      <w:tr w:rsidR="004562CF" w14:paraId="7F67A481" w14:textId="77777777" w:rsidTr="00FB6E8A">
        <w:tc>
          <w:tcPr>
            <w:tcW w:w="9360" w:type="dxa"/>
            <w:gridSpan w:val="5"/>
          </w:tcPr>
          <w:p w14:paraId="48E474F5" w14:textId="684F5386" w:rsidR="0015336B" w:rsidRPr="00DB69A0" w:rsidRDefault="00C516AC" w:rsidP="00EB28FF">
            <w:pPr>
              <w:rPr>
                <w:sz w:val="18"/>
                <w:szCs w:val="18"/>
              </w:rPr>
            </w:pPr>
            <w:r w:rsidRPr="00DB69A0">
              <w:rPr>
                <w:sz w:val="18"/>
                <w:szCs w:val="18"/>
              </w:rPr>
              <w:t>Physical Address(es):</w:t>
            </w:r>
          </w:p>
        </w:tc>
      </w:tr>
      <w:tr w:rsidR="0015336B" w14:paraId="2BF6D64E" w14:textId="77777777" w:rsidTr="00FB6E8A">
        <w:tc>
          <w:tcPr>
            <w:tcW w:w="2525" w:type="dxa"/>
          </w:tcPr>
          <w:p w14:paraId="1FD8FE90" w14:textId="33B506D5" w:rsidR="0015336B" w:rsidRPr="00DB69A0" w:rsidRDefault="0015336B" w:rsidP="00EB28FF">
            <w:pPr>
              <w:rPr>
                <w:sz w:val="18"/>
                <w:szCs w:val="18"/>
              </w:rPr>
            </w:pPr>
            <w:r w:rsidRPr="00DB69A0">
              <w:rPr>
                <w:sz w:val="18"/>
                <w:szCs w:val="18"/>
              </w:rPr>
              <w:t>City:</w:t>
            </w:r>
          </w:p>
        </w:tc>
        <w:tc>
          <w:tcPr>
            <w:tcW w:w="4590" w:type="dxa"/>
            <w:gridSpan w:val="3"/>
          </w:tcPr>
          <w:p w14:paraId="62AAA64A" w14:textId="35F716A8" w:rsidR="0015336B" w:rsidRPr="00DB69A0" w:rsidRDefault="0015336B" w:rsidP="00EB28FF">
            <w:pPr>
              <w:rPr>
                <w:sz w:val="18"/>
                <w:szCs w:val="18"/>
              </w:rPr>
            </w:pPr>
            <w:r w:rsidRPr="00DB69A0">
              <w:rPr>
                <w:sz w:val="18"/>
                <w:szCs w:val="18"/>
              </w:rPr>
              <w:t>County(</w:t>
            </w:r>
            <w:proofErr w:type="spellStart"/>
            <w:r w:rsidRPr="00DB69A0">
              <w:rPr>
                <w:sz w:val="18"/>
                <w:szCs w:val="18"/>
              </w:rPr>
              <w:t>ies</w:t>
            </w:r>
            <w:proofErr w:type="spellEnd"/>
            <w:r w:rsidRPr="00DB69A0">
              <w:rPr>
                <w:sz w:val="18"/>
                <w:szCs w:val="18"/>
              </w:rPr>
              <w:t>):</w:t>
            </w:r>
          </w:p>
        </w:tc>
        <w:tc>
          <w:tcPr>
            <w:tcW w:w="2245" w:type="dxa"/>
          </w:tcPr>
          <w:p w14:paraId="461EF055" w14:textId="39D91AC8" w:rsidR="0015336B" w:rsidRPr="00DB69A0" w:rsidRDefault="0015336B" w:rsidP="00EB28FF">
            <w:pPr>
              <w:rPr>
                <w:sz w:val="18"/>
                <w:szCs w:val="18"/>
              </w:rPr>
            </w:pPr>
            <w:r w:rsidRPr="00DB69A0">
              <w:rPr>
                <w:sz w:val="18"/>
                <w:szCs w:val="18"/>
              </w:rPr>
              <w:t>Zip Code:</w:t>
            </w:r>
          </w:p>
        </w:tc>
      </w:tr>
      <w:tr w:rsidR="00AB6ADF" w14:paraId="7FCA7499" w14:textId="77777777" w:rsidTr="00FB6E8A">
        <w:tc>
          <w:tcPr>
            <w:tcW w:w="4680" w:type="dxa"/>
            <w:gridSpan w:val="3"/>
          </w:tcPr>
          <w:p w14:paraId="6DE54B5A" w14:textId="77777777" w:rsidR="00AB6ADF" w:rsidRPr="00DB69A0" w:rsidRDefault="00AB6ADF" w:rsidP="00EB28FF">
            <w:pPr>
              <w:rPr>
                <w:sz w:val="18"/>
                <w:szCs w:val="18"/>
              </w:rPr>
            </w:pPr>
            <w:r w:rsidRPr="00DB69A0">
              <w:rPr>
                <w:sz w:val="18"/>
                <w:szCs w:val="18"/>
              </w:rPr>
              <w:t>HOME/NHTF Agreement #:</w:t>
            </w:r>
          </w:p>
        </w:tc>
        <w:tc>
          <w:tcPr>
            <w:tcW w:w="4680" w:type="dxa"/>
            <w:gridSpan w:val="2"/>
          </w:tcPr>
          <w:p w14:paraId="3788379E" w14:textId="63EBEA01" w:rsidR="00AB6ADF" w:rsidRPr="00DB69A0" w:rsidRDefault="00AB6ADF" w:rsidP="00EB28FF">
            <w:pPr>
              <w:rPr>
                <w:sz w:val="18"/>
                <w:szCs w:val="18"/>
              </w:rPr>
            </w:pPr>
            <w:r w:rsidRPr="00DB69A0">
              <w:rPr>
                <w:sz w:val="18"/>
                <w:szCs w:val="18"/>
              </w:rPr>
              <w:t xml:space="preserve">LIHTC </w:t>
            </w:r>
            <w:proofErr w:type="gramStart"/>
            <w:r w:rsidRPr="00DB69A0">
              <w:rPr>
                <w:sz w:val="18"/>
                <w:szCs w:val="18"/>
              </w:rPr>
              <w:t>Project # (</w:t>
            </w:r>
            <w:proofErr w:type="gramEnd"/>
            <w:r w:rsidRPr="00DB69A0">
              <w:rPr>
                <w:sz w:val="18"/>
                <w:szCs w:val="18"/>
              </w:rPr>
              <w:t>if applicable):</w:t>
            </w:r>
          </w:p>
        </w:tc>
      </w:tr>
      <w:tr w:rsidR="0015336B" w14:paraId="7E78B63D" w14:textId="77777777" w:rsidTr="00FB6E8A">
        <w:tc>
          <w:tcPr>
            <w:tcW w:w="9360" w:type="dxa"/>
            <w:gridSpan w:val="5"/>
          </w:tcPr>
          <w:p w14:paraId="095434C2" w14:textId="34C7A6C5" w:rsidR="0015336B" w:rsidRPr="00DB69A0" w:rsidRDefault="0015336B" w:rsidP="00EB28FF">
            <w:pPr>
              <w:rPr>
                <w:sz w:val="18"/>
                <w:szCs w:val="18"/>
              </w:rPr>
            </w:pPr>
            <w:r w:rsidRPr="00DB69A0">
              <w:rPr>
                <w:sz w:val="18"/>
                <w:szCs w:val="18"/>
              </w:rPr>
              <w:t>Owner Name</w:t>
            </w:r>
            <w:r w:rsidR="0000419B" w:rsidRPr="00DB69A0">
              <w:rPr>
                <w:sz w:val="18"/>
                <w:szCs w:val="18"/>
              </w:rPr>
              <w:t>/Contact</w:t>
            </w:r>
            <w:r w:rsidRPr="00DB69A0">
              <w:rPr>
                <w:sz w:val="18"/>
                <w:szCs w:val="18"/>
              </w:rPr>
              <w:t>:</w:t>
            </w:r>
          </w:p>
        </w:tc>
      </w:tr>
      <w:tr w:rsidR="0015336B" w14:paraId="765FDFA2" w14:textId="77777777" w:rsidTr="00FB6E8A">
        <w:tc>
          <w:tcPr>
            <w:tcW w:w="9360" w:type="dxa"/>
            <w:gridSpan w:val="5"/>
          </w:tcPr>
          <w:p w14:paraId="16B69ADD" w14:textId="7A7CF28B" w:rsidR="0015336B" w:rsidRPr="00DB69A0" w:rsidRDefault="0015336B" w:rsidP="00EB28FF">
            <w:pPr>
              <w:rPr>
                <w:sz w:val="18"/>
                <w:szCs w:val="18"/>
              </w:rPr>
            </w:pPr>
            <w:r w:rsidRPr="00DB69A0">
              <w:rPr>
                <w:sz w:val="18"/>
                <w:szCs w:val="18"/>
              </w:rPr>
              <w:t>Mailing Address:</w:t>
            </w:r>
          </w:p>
        </w:tc>
      </w:tr>
      <w:tr w:rsidR="00F220FC" w14:paraId="1A744EC5" w14:textId="77777777" w:rsidTr="00FB6E8A">
        <w:tc>
          <w:tcPr>
            <w:tcW w:w="3120" w:type="dxa"/>
            <w:gridSpan w:val="2"/>
          </w:tcPr>
          <w:p w14:paraId="0662D0F4" w14:textId="145C52D2" w:rsidR="00F220FC" w:rsidRPr="00DB69A0" w:rsidRDefault="00F220FC" w:rsidP="00EB28FF">
            <w:pPr>
              <w:rPr>
                <w:sz w:val="18"/>
                <w:szCs w:val="18"/>
              </w:rPr>
            </w:pPr>
            <w:r w:rsidRPr="00DB69A0">
              <w:rPr>
                <w:sz w:val="18"/>
                <w:szCs w:val="18"/>
              </w:rPr>
              <w:t>Contact Phone:</w:t>
            </w:r>
          </w:p>
        </w:tc>
        <w:tc>
          <w:tcPr>
            <w:tcW w:w="6240" w:type="dxa"/>
            <w:gridSpan w:val="3"/>
          </w:tcPr>
          <w:p w14:paraId="711DAC9F" w14:textId="0865FCCD" w:rsidR="00F220FC" w:rsidRPr="00DB69A0" w:rsidRDefault="00F220FC" w:rsidP="00EB28FF">
            <w:pPr>
              <w:rPr>
                <w:sz w:val="18"/>
                <w:szCs w:val="18"/>
              </w:rPr>
            </w:pPr>
            <w:r w:rsidRPr="00DB69A0">
              <w:rPr>
                <w:sz w:val="18"/>
                <w:szCs w:val="18"/>
              </w:rPr>
              <w:t>Conta</w:t>
            </w:r>
            <w:r w:rsidR="00FE6C0B" w:rsidRPr="00DB69A0">
              <w:rPr>
                <w:sz w:val="18"/>
                <w:szCs w:val="18"/>
              </w:rPr>
              <w:t>ct Email:</w:t>
            </w:r>
          </w:p>
        </w:tc>
      </w:tr>
    </w:tbl>
    <w:p w14:paraId="5BF00183" w14:textId="0856A6AF" w:rsidR="00F7119B" w:rsidRDefault="00F7119B" w:rsidP="00F7119B">
      <w:pPr>
        <w:pStyle w:val="Heading2"/>
      </w:pPr>
      <w:r>
        <w:t>SECTION 2: Check the Applicable Statement(s)</w:t>
      </w:r>
    </w:p>
    <w:tbl>
      <w:tblPr>
        <w:tblStyle w:val="IDEAIFADark"/>
        <w:tblW w:w="9370" w:type="dxa"/>
        <w:tblInd w:w="-15" w:type="dxa"/>
        <w:tblLook w:val="0480" w:firstRow="0" w:lastRow="0" w:firstColumn="1" w:lastColumn="0" w:noHBand="0" w:noVBand="1"/>
      </w:tblPr>
      <w:tblGrid>
        <w:gridCol w:w="460"/>
        <w:gridCol w:w="8910"/>
      </w:tblGrid>
      <w:tr w:rsidR="006E74A3" w14:paraId="53EEDE91" w14:textId="77777777" w:rsidTr="00F7119B">
        <w:tc>
          <w:tcPr>
            <w:tcW w:w="460" w:type="dxa"/>
          </w:tcPr>
          <w:p w14:paraId="2BFF8694" w14:textId="54BCD664" w:rsidR="006E74A3" w:rsidRPr="00DB69A0" w:rsidRDefault="006E74A3" w:rsidP="00EB28FF">
            <w:pPr>
              <w:rPr>
                <w:sz w:val="18"/>
                <w:szCs w:val="18"/>
              </w:rPr>
            </w:pPr>
          </w:p>
        </w:tc>
        <w:tc>
          <w:tcPr>
            <w:tcW w:w="8910" w:type="dxa"/>
          </w:tcPr>
          <w:p w14:paraId="04DAAB6B" w14:textId="12A66212" w:rsidR="006E74A3" w:rsidRPr="00DB69A0" w:rsidRDefault="00AA3BBF" w:rsidP="00EB28FF">
            <w:pPr>
              <w:rPr>
                <w:sz w:val="18"/>
                <w:szCs w:val="18"/>
              </w:rPr>
            </w:pPr>
            <w:r w:rsidRPr="00DB69A0">
              <w:rPr>
                <w:sz w:val="18"/>
                <w:szCs w:val="18"/>
              </w:rPr>
              <w:t>R</w:t>
            </w:r>
            <w:r w:rsidR="004562CF" w:rsidRPr="00DB69A0">
              <w:rPr>
                <w:sz w:val="18"/>
                <w:szCs w:val="18"/>
              </w:rPr>
              <w:t>ents will remain unchanged with the publication of the current HOME/NHTF rent limits</w:t>
            </w:r>
            <w:r w:rsidR="002C0363" w:rsidRPr="00DB69A0">
              <w:rPr>
                <w:sz w:val="18"/>
                <w:szCs w:val="18"/>
              </w:rPr>
              <w:t>.</w:t>
            </w:r>
          </w:p>
        </w:tc>
      </w:tr>
      <w:tr w:rsidR="006E74A3" w14:paraId="1961850F" w14:textId="77777777" w:rsidTr="00F7119B">
        <w:tc>
          <w:tcPr>
            <w:tcW w:w="460" w:type="dxa"/>
          </w:tcPr>
          <w:p w14:paraId="0DDD5172" w14:textId="77777777" w:rsidR="006E74A3" w:rsidRPr="00DB69A0" w:rsidRDefault="006E74A3" w:rsidP="00EB28FF">
            <w:pPr>
              <w:rPr>
                <w:b/>
                <w:bCs/>
                <w:sz w:val="18"/>
                <w:szCs w:val="18"/>
              </w:rPr>
            </w:pPr>
          </w:p>
        </w:tc>
        <w:tc>
          <w:tcPr>
            <w:tcW w:w="8910" w:type="dxa"/>
          </w:tcPr>
          <w:p w14:paraId="7E8A440C" w14:textId="140CFCA5" w:rsidR="006E74A3" w:rsidRPr="00DB69A0" w:rsidRDefault="00AA3BBF" w:rsidP="00EB28FF">
            <w:pPr>
              <w:rPr>
                <w:sz w:val="18"/>
                <w:szCs w:val="18"/>
              </w:rPr>
            </w:pPr>
            <w:r w:rsidRPr="00DB69A0">
              <w:rPr>
                <w:sz w:val="18"/>
                <w:szCs w:val="18"/>
              </w:rPr>
              <w:t>R</w:t>
            </w:r>
            <w:r w:rsidR="00F0639F" w:rsidRPr="00DB69A0">
              <w:rPr>
                <w:sz w:val="18"/>
                <w:szCs w:val="18"/>
              </w:rPr>
              <w:t>ents will decrease with the publication of the current HOME/NHTF rent limits</w:t>
            </w:r>
            <w:r w:rsidR="002C0363" w:rsidRPr="00DB69A0">
              <w:rPr>
                <w:sz w:val="18"/>
                <w:szCs w:val="18"/>
              </w:rPr>
              <w:t>.</w:t>
            </w:r>
          </w:p>
        </w:tc>
      </w:tr>
      <w:tr w:rsidR="006E74A3" w14:paraId="6C5E7478" w14:textId="77777777" w:rsidTr="00F7119B">
        <w:tc>
          <w:tcPr>
            <w:tcW w:w="460" w:type="dxa"/>
          </w:tcPr>
          <w:p w14:paraId="4D3A5E4D" w14:textId="77777777" w:rsidR="006E74A3" w:rsidRPr="00DB69A0" w:rsidRDefault="006E74A3" w:rsidP="00EB28FF">
            <w:pPr>
              <w:rPr>
                <w:b/>
                <w:bCs/>
                <w:sz w:val="18"/>
                <w:szCs w:val="18"/>
              </w:rPr>
            </w:pPr>
          </w:p>
        </w:tc>
        <w:tc>
          <w:tcPr>
            <w:tcW w:w="8910" w:type="dxa"/>
          </w:tcPr>
          <w:p w14:paraId="53407F3F" w14:textId="588AAEAF" w:rsidR="006E74A3" w:rsidRPr="00DB69A0" w:rsidRDefault="00A62932" w:rsidP="00EB28FF">
            <w:pPr>
              <w:rPr>
                <w:sz w:val="18"/>
                <w:szCs w:val="18"/>
              </w:rPr>
            </w:pPr>
            <w:r w:rsidRPr="00DB69A0">
              <w:rPr>
                <w:sz w:val="18"/>
                <w:szCs w:val="18"/>
              </w:rPr>
              <w:t xml:space="preserve">Rents were approved by RD or Section 8 </w:t>
            </w:r>
            <w:r w:rsidR="00136A41" w:rsidRPr="00DB69A0">
              <w:rPr>
                <w:sz w:val="18"/>
                <w:szCs w:val="18"/>
              </w:rPr>
              <w:t>contract</w:t>
            </w:r>
            <w:r w:rsidR="00EF7666" w:rsidRPr="00DB69A0">
              <w:rPr>
                <w:sz w:val="18"/>
                <w:szCs w:val="18"/>
              </w:rPr>
              <w:t xml:space="preserve"> </w:t>
            </w:r>
            <w:r w:rsidRPr="00DB69A0">
              <w:rPr>
                <w:sz w:val="18"/>
                <w:szCs w:val="18"/>
              </w:rPr>
              <w:t>(attached approved rent schedule*)</w:t>
            </w:r>
            <w:r w:rsidR="002C0363" w:rsidRPr="00DB69A0">
              <w:rPr>
                <w:sz w:val="18"/>
                <w:szCs w:val="18"/>
              </w:rPr>
              <w:t>.</w:t>
            </w:r>
          </w:p>
        </w:tc>
      </w:tr>
      <w:tr w:rsidR="00295CBD" w14:paraId="3A1577B0" w14:textId="77777777" w:rsidTr="00F7119B">
        <w:tc>
          <w:tcPr>
            <w:tcW w:w="460" w:type="dxa"/>
          </w:tcPr>
          <w:p w14:paraId="15A97C7B" w14:textId="77777777" w:rsidR="00295CBD" w:rsidRPr="00DB69A0" w:rsidRDefault="00295CBD" w:rsidP="00EB28FF">
            <w:pPr>
              <w:rPr>
                <w:b/>
                <w:bCs/>
                <w:sz w:val="18"/>
                <w:szCs w:val="18"/>
              </w:rPr>
            </w:pPr>
          </w:p>
        </w:tc>
        <w:tc>
          <w:tcPr>
            <w:tcW w:w="8910" w:type="dxa"/>
          </w:tcPr>
          <w:p w14:paraId="221927B8" w14:textId="61A7E6EF" w:rsidR="00295CBD" w:rsidRPr="00DB69A0" w:rsidRDefault="00295CBD" w:rsidP="00EB28FF">
            <w:pPr>
              <w:rPr>
                <w:sz w:val="18"/>
                <w:szCs w:val="18"/>
                <w:highlight w:val="yellow"/>
              </w:rPr>
            </w:pPr>
            <w:r w:rsidRPr="00DB69A0">
              <w:rPr>
                <w:sz w:val="18"/>
                <w:szCs w:val="18"/>
              </w:rPr>
              <w:t xml:space="preserve">This project has </w:t>
            </w:r>
            <w:r w:rsidR="00B81749" w:rsidRPr="00DB69A0">
              <w:rPr>
                <w:sz w:val="18"/>
                <w:szCs w:val="18"/>
              </w:rPr>
              <w:t xml:space="preserve">HOME or NHTF </w:t>
            </w:r>
            <w:r w:rsidR="00997ABA" w:rsidRPr="00DB69A0">
              <w:rPr>
                <w:sz w:val="18"/>
                <w:szCs w:val="18"/>
              </w:rPr>
              <w:t xml:space="preserve">units covered by HCV or PBV (attach </w:t>
            </w:r>
            <w:r w:rsidR="00D608E5" w:rsidRPr="00DB69A0">
              <w:rPr>
                <w:sz w:val="18"/>
                <w:szCs w:val="18"/>
              </w:rPr>
              <w:t>PHA payment standards</w:t>
            </w:r>
            <w:r w:rsidR="002C0363" w:rsidRPr="00DB69A0">
              <w:rPr>
                <w:sz w:val="18"/>
                <w:szCs w:val="18"/>
              </w:rPr>
              <w:t>*</w:t>
            </w:r>
            <w:r w:rsidR="00D608E5" w:rsidRPr="00DB69A0">
              <w:rPr>
                <w:sz w:val="18"/>
                <w:szCs w:val="18"/>
              </w:rPr>
              <w:t>)</w:t>
            </w:r>
            <w:r w:rsidR="002C0363" w:rsidRPr="00DB69A0">
              <w:rPr>
                <w:sz w:val="18"/>
                <w:szCs w:val="18"/>
              </w:rPr>
              <w:t>.</w:t>
            </w:r>
          </w:p>
        </w:tc>
      </w:tr>
      <w:tr w:rsidR="006E74A3" w14:paraId="0AE0E28F" w14:textId="77777777" w:rsidTr="00F7119B">
        <w:tc>
          <w:tcPr>
            <w:tcW w:w="460" w:type="dxa"/>
          </w:tcPr>
          <w:p w14:paraId="7EA6FE99" w14:textId="77777777" w:rsidR="006E74A3" w:rsidRPr="00DB69A0" w:rsidRDefault="006E74A3" w:rsidP="00EB28FF">
            <w:pPr>
              <w:rPr>
                <w:b/>
                <w:bCs/>
                <w:sz w:val="18"/>
                <w:szCs w:val="18"/>
              </w:rPr>
            </w:pPr>
          </w:p>
        </w:tc>
        <w:tc>
          <w:tcPr>
            <w:tcW w:w="8910" w:type="dxa"/>
          </w:tcPr>
          <w:p w14:paraId="67824012" w14:textId="0153428F" w:rsidR="006E74A3" w:rsidRPr="00DB69A0" w:rsidRDefault="00A62932" w:rsidP="00EB28FF">
            <w:pPr>
              <w:rPr>
                <w:sz w:val="18"/>
                <w:szCs w:val="18"/>
              </w:rPr>
            </w:pPr>
            <w:r w:rsidRPr="00DB69A0">
              <w:rPr>
                <w:sz w:val="18"/>
                <w:szCs w:val="18"/>
              </w:rPr>
              <w:t>Requesting an increase in rents with the publication of the current HOME/NHTF rent limits</w:t>
            </w:r>
            <w:r w:rsidR="002C0363" w:rsidRPr="00DB69A0">
              <w:rPr>
                <w:sz w:val="18"/>
                <w:szCs w:val="18"/>
              </w:rPr>
              <w:t>.</w:t>
            </w:r>
          </w:p>
        </w:tc>
      </w:tr>
    </w:tbl>
    <w:p w14:paraId="2A344FCC" w14:textId="58A2283E" w:rsidR="0042515D" w:rsidRDefault="0042515D" w:rsidP="0042515D">
      <w:pPr>
        <w:pStyle w:val="Heading2"/>
      </w:pPr>
      <w:r>
        <w:t>SECTION 3: Project Makeup</w:t>
      </w:r>
    </w:p>
    <w:tbl>
      <w:tblPr>
        <w:tblStyle w:val="IDEAIFADark"/>
        <w:tblW w:w="9355" w:type="dxa"/>
        <w:tblLook w:val="0480" w:firstRow="0" w:lastRow="0" w:firstColumn="1" w:lastColumn="0" w:noHBand="0" w:noVBand="1"/>
      </w:tblPr>
      <w:tblGrid>
        <w:gridCol w:w="5490"/>
        <w:gridCol w:w="3865"/>
      </w:tblGrid>
      <w:tr w:rsidR="007114DE" w14:paraId="46C1F26A" w14:textId="77777777" w:rsidTr="0042515D">
        <w:tc>
          <w:tcPr>
            <w:tcW w:w="5490" w:type="dxa"/>
          </w:tcPr>
          <w:p w14:paraId="13C5A76B" w14:textId="0FBB7ECD" w:rsidR="007114DE" w:rsidRPr="00DB69A0" w:rsidRDefault="00C0777A" w:rsidP="00EB28FF">
            <w:pPr>
              <w:rPr>
                <w:sz w:val="18"/>
                <w:szCs w:val="18"/>
              </w:rPr>
            </w:pPr>
            <w:r w:rsidRPr="00DB69A0">
              <w:rPr>
                <w:sz w:val="18"/>
                <w:szCs w:val="18"/>
              </w:rPr>
              <w:t>Total # of units in the project</w:t>
            </w:r>
            <w:r w:rsidR="00DC2D6E" w:rsidRPr="00DB69A0">
              <w:rPr>
                <w:sz w:val="18"/>
                <w:szCs w:val="18"/>
              </w:rPr>
              <w:t>:</w:t>
            </w:r>
          </w:p>
        </w:tc>
        <w:tc>
          <w:tcPr>
            <w:tcW w:w="3865" w:type="dxa"/>
          </w:tcPr>
          <w:p w14:paraId="20B47A3B" w14:textId="77777777" w:rsidR="007114DE" w:rsidRPr="00DB69A0" w:rsidRDefault="007114DE" w:rsidP="00EB28FF">
            <w:pPr>
              <w:rPr>
                <w:sz w:val="18"/>
                <w:szCs w:val="18"/>
              </w:rPr>
            </w:pPr>
          </w:p>
        </w:tc>
      </w:tr>
      <w:tr w:rsidR="007114DE" w14:paraId="5F257E58" w14:textId="77777777" w:rsidTr="0042515D">
        <w:tc>
          <w:tcPr>
            <w:tcW w:w="5490" w:type="dxa"/>
          </w:tcPr>
          <w:p w14:paraId="197DA334" w14:textId="26FC47FB" w:rsidR="007114DE" w:rsidRPr="00DB69A0" w:rsidRDefault="00C0777A" w:rsidP="00EB28FF">
            <w:pPr>
              <w:rPr>
                <w:sz w:val="18"/>
                <w:szCs w:val="18"/>
              </w:rPr>
            </w:pPr>
            <w:r w:rsidRPr="00DB69A0">
              <w:rPr>
                <w:sz w:val="18"/>
                <w:szCs w:val="18"/>
              </w:rPr>
              <w:t>Total # of HOME/NHTF-assisted units</w:t>
            </w:r>
            <w:r w:rsidR="00DC2D6E" w:rsidRPr="00DB69A0">
              <w:rPr>
                <w:sz w:val="18"/>
                <w:szCs w:val="18"/>
              </w:rPr>
              <w:t>:</w:t>
            </w:r>
          </w:p>
        </w:tc>
        <w:tc>
          <w:tcPr>
            <w:tcW w:w="3865" w:type="dxa"/>
          </w:tcPr>
          <w:p w14:paraId="03EABB71" w14:textId="77777777" w:rsidR="007114DE" w:rsidRPr="00DB69A0" w:rsidRDefault="007114DE" w:rsidP="00EB28FF">
            <w:pPr>
              <w:rPr>
                <w:sz w:val="18"/>
                <w:szCs w:val="18"/>
              </w:rPr>
            </w:pPr>
          </w:p>
        </w:tc>
      </w:tr>
      <w:tr w:rsidR="007114DE" w14:paraId="058F5755" w14:textId="77777777" w:rsidTr="0042515D">
        <w:tc>
          <w:tcPr>
            <w:tcW w:w="5490" w:type="dxa"/>
          </w:tcPr>
          <w:p w14:paraId="3C6CDAD3" w14:textId="376222EE" w:rsidR="007114DE" w:rsidRPr="00DB69A0" w:rsidRDefault="00DC2D6E" w:rsidP="00EB28FF">
            <w:pPr>
              <w:rPr>
                <w:sz w:val="18"/>
                <w:szCs w:val="18"/>
              </w:rPr>
            </w:pPr>
            <w:r w:rsidRPr="00DB69A0">
              <w:rPr>
                <w:sz w:val="18"/>
                <w:szCs w:val="18"/>
              </w:rPr>
              <w:t xml:space="preserve">Date of previous (last) rent adjustment </w:t>
            </w:r>
            <w:proofErr w:type="gramStart"/>
            <w:r w:rsidRPr="00DB69A0">
              <w:rPr>
                <w:sz w:val="18"/>
                <w:szCs w:val="18"/>
              </w:rPr>
              <w:t>at</w:t>
            </w:r>
            <w:proofErr w:type="gramEnd"/>
            <w:r w:rsidRPr="00DB69A0">
              <w:rPr>
                <w:sz w:val="18"/>
                <w:szCs w:val="18"/>
              </w:rPr>
              <w:t xml:space="preserve"> project:</w:t>
            </w:r>
          </w:p>
        </w:tc>
        <w:tc>
          <w:tcPr>
            <w:tcW w:w="3865" w:type="dxa"/>
          </w:tcPr>
          <w:p w14:paraId="371396DC" w14:textId="77777777" w:rsidR="007114DE" w:rsidRPr="00DB69A0" w:rsidRDefault="007114DE" w:rsidP="00EB28FF">
            <w:pPr>
              <w:rPr>
                <w:sz w:val="18"/>
                <w:szCs w:val="18"/>
              </w:rPr>
            </w:pPr>
          </w:p>
        </w:tc>
      </w:tr>
      <w:tr w:rsidR="00DC2D6E" w14:paraId="32B99749" w14:textId="77777777" w:rsidTr="0042515D">
        <w:tc>
          <w:tcPr>
            <w:tcW w:w="5490" w:type="dxa"/>
          </w:tcPr>
          <w:p w14:paraId="7BBEE28C" w14:textId="4A50F839" w:rsidR="00DC2D6E" w:rsidRPr="00DB69A0" w:rsidRDefault="00DC2D6E" w:rsidP="00EB28FF">
            <w:pPr>
              <w:rPr>
                <w:sz w:val="18"/>
                <w:szCs w:val="18"/>
              </w:rPr>
            </w:pPr>
            <w:r w:rsidRPr="00DB69A0">
              <w:rPr>
                <w:sz w:val="18"/>
                <w:szCs w:val="18"/>
              </w:rPr>
              <w:t>Proposed implementation date of new rents (if applicable):</w:t>
            </w:r>
          </w:p>
        </w:tc>
        <w:tc>
          <w:tcPr>
            <w:tcW w:w="3865" w:type="dxa"/>
          </w:tcPr>
          <w:p w14:paraId="6506034D" w14:textId="77777777" w:rsidR="00DC2D6E" w:rsidRPr="00DB69A0" w:rsidRDefault="00DC2D6E" w:rsidP="00EB28FF">
            <w:pPr>
              <w:rPr>
                <w:sz w:val="18"/>
                <w:szCs w:val="18"/>
              </w:rPr>
            </w:pPr>
          </w:p>
        </w:tc>
      </w:tr>
    </w:tbl>
    <w:p w14:paraId="43005E78" w14:textId="3B90D888" w:rsidR="0069292F" w:rsidRPr="00033A53" w:rsidRDefault="00F07D0E" w:rsidP="00BC4CE8">
      <w:pPr>
        <w:rPr>
          <w:b/>
          <w:bCs/>
          <w:color w:val="000000" w:themeColor="text1"/>
          <w:szCs w:val="20"/>
        </w:rPr>
      </w:pPr>
      <w:r w:rsidRPr="00033A53">
        <w:rPr>
          <w:b/>
          <w:bCs/>
          <w:color w:val="000000" w:themeColor="text1"/>
          <w:szCs w:val="20"/>
        </w:rPr>
        <w:br/>
      </w:r>
      <w:r w:rsidR="003F04D2" w:rsidRPr="00033A53">
        <w:rPr>
          <w:b/>
          <w:bCs/>
          <w:color w:val="000000" w:themeColor="text1"/>
          <w:szCs w:val="20"/>
        </w:rPr>
        <w:t xml:space="preserve">- </w:t>
      </w:r>
      <w:r w:rsidR="00D25813" w:rsidRPr="00033A53">
        <w:rPr>
          <w:b/>
          <w:bCs/>
          <w:color w:val="000000" w:themeColor="text1"/>
          <w:szCs w:val="20"/>
        </w:rPr>
        <w:t xml:space="preserve">Proceed to Section </w:t>
      </w:r>
      <w:r w:rsidR="0069292F" w:rsidRPr="00033A53">
        <w:rPr>
          <w:b/>
          <w:bCs/>
          <w:color w:val="000000" w:themeColor="text1"/>
          <w:szCs w:val="20"/>
        </w:rPr>
        <w:t>6</w:t>
      </w:r>
      <w:r w:rsidR="00D25813" w:rsidRPr="00033A53">
        <w:rPr>
          <w:b/>
          <w:bCs/>
          <w:color w:val="000000" w:themeColor="text1"/>
          <w:szCs w:val="20"/>
        </w:rPr>
        <w:t xml:space="preserve"> if not requesting an increase</w:t>
      </w:r>
      <w:r w:rsidR="00B27938" w:rsidRPr="00033A53">
        <w:rPr>
          <w:b/>
          <w:bCs/>
          <w:color w:val="000000" w:themeColor="text1"/>
          <w:szCs w:val="20"/>
        </w:rPr>
        <w:t xml:space="preserve"> in HOME/NHTF rents.</w:t>
      </w:r>
      <w:r w:rsidR="003F04D2" w:rsidRPr="00033A53">
        <w:rPr>
          <w:b/>
          <w:bCs/>
          <w:color w:val="000000" w:themeColor="text1"/>
          <w:szCs w:val="20"/>
        </w:rPr>
        <w:t xml:space="preserve"> </w:t>
      </w:r>
      <w:r w:rsidR="00BC4CE8" w:rsidRPr="00033A53">
        <w:rPr>
          <w:b/>
          <w:bCs/>
          <w:color w:val="000000" w:themeColor="text1"/>
          <w:szCs w:val="20"/>
        </w:rPr>
        <w:t>–</w:t>
      </w:r>
      <w:r w:rsidR="003F04D2" w:rsidRPr="00033A53">
        <w:rPr>
          <w:b/>
          <w:bCs/>
          <w:color w:val="000000" w:themeColor="text1"/>
          <w:szCs w:val="20"/>
        </w:rPr>
        <w:t xml:space="preserve"> </w:t>
      </w:r>
      <w:r w:rsidR="00033A53">
        <w:rPr>
          <w:b/>
          <w:bCs/>
          <w:color w:val="000000" w:themeColor="text1"/>
          <w:szCs w:val="20"/>
        </w:rPr>
        <w:br/>
      </w:r>
    </w:p>
    <w:p w14:paraId="3F79043E" w14:textId="77777777" w:rsidR="006C48BD" w:rsidRPr="006C48BD" w:rsidRDefault="006C48BD" w:rsidP="006C48BD">
      <w:pPr>
        <w:pStyle w:val="Heading2"/>
      </w:pPr>
      <w:r w:rsidRPr="006C48BD">
        <w:t>SECTION 4: Request for Rent Increase - Checklist</w:t>
      </w:r>
    </w:p>
    <w:p w14:paraId="55F50A23" w14:textId="20A48DF3" w:rsidR="00BC4CE8" w:rsidRPr="006C48BD" w:rsidRDefault="006C48BD" w:rsidP="006C48BD">
      <w:pPr>
        <w:rPr>
          <w:color w:val="19405B" w:themeColor="accent1"/>
        </w:rPr>
      </w:pPr>
      <w:r w:rsidRPr="006C48BD">
        <w:rPr>
          <w:color w:val="19405B" w:themeColor="accent1"/>
        </w:rPr>
        <w:t>The following items must be submitted to IFA when requesting a HOME/NHTF rent increase:</w:t>
      </w:r>
    </w:p>
    <w:tbl>
      <w:tblPr>
        <w:tblStyle w:val="IDEAIFADark"/>
        <w:tblW w:w="9370" w:type="dxa"/>
        <w:tblInd w:w="-25" w:type="dxa"/>
        <w:tblLook w:val="0480" w:firstRow="0" w:lastRow="0" w:firstColumn="1" w:lastColumn="0" w:noHBand="0" w:noVBand="1"/>
      </w:tblPr>
      <w:tblGrid>
        <w:gridCol w:w="7850"/>
        <w:gridCol w:w="262"/>
        <w:gridCol w:w="543"/>
        <w:gridCol w:w="243"/>
        <w:gridCol w:w="472"/>
      </w:tblGrid>
      <w:tr w:rsidR="00D34AEE" w14:paraId="587215ED" w14:textId="16B42F86" w:rsidTr="003B56EA">
        <w:tc>
          <w:tcPr>
            <w:tcW w:w="7850" w:type="dxa"/>
          </w:tcPr>
          <w:p w14:paraId="4488238A" w14:textId="10E114AB" w:rsidR="00D34AEE" w:rsidRPr="000777B2" w:rsidRDefault="00D34AEE" w:rsidP="00F3264F">
            <w:pPr>
              <w:pStyle w:val="ListParagraph"/>
              <w:numPr>
                <w:ilvl w:val="0"/>
                <w:numId w:val="12"/>
              </w:numPr>
              <w:rPr>
                <w:sz w:val="18"/>
                <w:szCs w:val="18"/>
              </w:rPr>
            </w:pPr>
            <w:r w:rsidRPr="000777B2">
              <w:rPr>
                <w:sz w:val="18"/>
                <w:szCs w:val="18"/>
              </w:rPr>
              <w:t>A brief narrative</w:t>
            </w:r>
            <w:r w:rsidR="00962E7E" w:rsidRPr="000777B2">
              <w:rPr>
                <w:sz w:val="18"/>
                <w:szCs w:val="18"/>
              </w:rPr>
              <w:t xml:space="preserve"> outlining the need for </w:t>
            </w:r>
            <w:proofErr w:type="gramStart"/>
            <w:r w:rsidR="00962E7E" w:rsidRPr="000777B2">
              <w:rPr>
                <w:sz w:val="18"/>
                <w:szCs w:val="18"/>
              </w:rPr>
              <w:t>the rent</w:t>
            </w:r>
            <w:proofErr w:type="gramEnd"/>
            <w:r w:rsidR="00962E7E" w:rsidRPr="000777B2">
              <w:rPr>
                <w:sz w:val="18"/>
                <w:szCs w:val="18"/>
              </w:rPr>
              <w:t xml:space="preserve"> increase</w:t>
            </w:r>
            <w:r w:rsidR="007238C8" w:rsidRPr="000777B2">
              <w:rPr>
                <w:sz w:val="18"/>
                <w:szCs w:val="18"/>
              </w:rPr>
              <w:t>.</w:t>
            </w:r>
          </w:p>
        </w:tc>
        <w:tc>
          <w:tcPr>
            <w:tcW w:w="262" w:type="dxa"/>
          </w:tcPr>
          <w:p w14:paraId="35C835E8" w14:textId="5EC0BC13" w:rsidR="00D34AEE" w:rsidRPr="000777B2" w:rsidRDefault="00D34AEE" w:rsidP="00EB28FF">
            <w:pPr>
              <w:rPr>
                <w:sz w:val="18"/>
                <w:szCs w:val="18"/>
              </w:rPr>
            </w:pPr>
          </w:p>
        </w:tc>
        <w:tc>
          <w:tcPr>
            <w:tcW w:w="543" w:type="dxa"/>
          </w:tcPr>
          <w:p w14:paraId="5CC8D7C7" w14:textId="74FEA652" w:rsidR="00D34AEE" w:rsidRPr="000777B2" w:rsidRDefault="00962E7E" w:rsidP="00EB28FF">
            <w:pPr>
              <w:rPr>
                <w:sz w:val="18"/>
                <w:szCs w:val="18"/>
              </w:rPr>
            </w:pPr>
            <w:r w:rsidRPr="000777B2">
              <w:rPr>
                <w:sz w:val="18"/>
                <w:szCs w:val="18"/>
              </w:rPr>
              <w:t>Yes</w:t>
            </w:r>
          </w:p>
        </w:tc>
        <w:tc>
          <w:tcPr>
            <w:tcW w:w="243" w:type="dxa"/>
          </w:tcPr>
          <w:p w14:paraId="200AC69C" w14:textId="77777777" w:rsidR="00D34AEE" w:rsidRPr="000777B2" w:rsidRDefault="00D34AEE" w:rsidP="00EB28FF">
            <w:pPr>
              <w:rPr>
                <w:sz w:val="18"/>
                <w:szCs w:val="18"/>
              </w:rPr>
            </w:pPr>
          </w:p>
        </w:tc>
        <w:tc>
          <w:tcPr>
            <w:tcW w:w="472" w:type="dxa"/>
          </w:tcPr>
          <w:p w14:paraId="198FE68C" w14:textId="683899BA" w:rsidR="00D34AEE" w:rsidRPr="000777B2" w:rsidRDefault="00962E7E" w:rsidP="00EB28FF">
            <w:pPr>
              <w:rPr>
                <w:sz w:val="18"/>
                <w:szCs w:val="18"/>
              </w:rPr>
            </w:pPr>
            <w:r w:rsidRPr="000777B2">
              <w:rPr>
                <w:sz w:val="18"/>
                <w:szCs w:val="18"/>
              </w:rPr>
              <w:t>No</w:t>
            </w:r>
          </w:p>
        </w:tc>
      </w:tr>
      <w:tr w:rsidR="00D34AEE" w14:paraId="3DC4D97C" w14:textId="307B6234" w:rsidTr="003B56EA">
        <w:tc>
          <w:tcPr>
            <w:tcW w:w="7850" w:type="dxa"/>
          </w:tcPr>
          <w:p w14:paraId="2BC01B56" w14:textId="0646EC55" w:rsidR="00D34AEE" w:rsidRPr="000777B2" w:rsidRDefault="007238C8" w:rsidP="007238C8">
            <w:pPr>
              <w:pStyle w:val="ListParagraph"/>
              <w:numPr>
                <w:ilvl w:val="0"/>
                <w:numId w:val="12"/>
              </w:numPr>
              <w:rPr>
                <w:sz w:val="18"/>
                <w:szCs w:val="18"/>
              </w:rPr>
            </w:pPr>
            <w:r w:rsidRPr="000777B2">
              <w:rPr>
                <w:sz w:val="18"/>
                <w:szCs w:val="18"/>
              </w:rPr>
              <w:t>Was the prior approved rent increase implemented? If not, explain why.</w:t>
            </w:r>
          </w:p>
        </w:tc>
        <w:tc>
          <w:tcPr>
            <w:tcW w:w="262" w:type="dxa"/>
          </w:tcPr>
          <w:p w14:paraId="03E57DD9" w14:textId="77777777" w:rsidR="00D34AEE" w:rsidRPr="000777B2" w:rsidRDefault="00D34AEE" w:rsidP="00EB28FF">
            <w:pPr>
              <w:rPr>
                <w:sz w:val="18"/>
                <w:szCs w:val="18"/>
              </w:rPr>
            </w:pPr>
          </w:p>
        </w:tc>
        <w:tc>
          <w:tcPr>
            <w:tcW w:w="543" w:type="dxa"/>
          </w:tcPr>
          <w:p w14:paraId="1619ABE0" w14:textId="5CE3C83F" w:rsidR="00D34AEE" w:rsidRPr="000777B2" w:rsidRDefault="00813E09" w:rsidP="00EB28FF">
            <w:pPr>
              <w:rPr>
                <w:sz w:val="18"/>
                <w:szCs w:val="18"/>
              </w:rPr>
            </w:pPr>
            <w:r w:rsidRPr="000777B2">
              <w:rPr>
                <w:sz w:val="18"/>
                <w:szCs w:val="18"/>
              </w:rPr>
              <w:t>Yes</w:t>
            </w:r>
          </w:p>
        </w:tc>
        <w:tc>
          <w:tcPr>
            <w:tcW w:w="243" w:type="dxa"/>
          </w:tcPr>
          <w:p w14:paraId="71E37322" w14:textId="77777777" w:rsidR="00D34AEE" w:rsidRPr="000777B2" w:rsidRDefault="00D34AEE" w:rsidP="00EB28FF">
            <w:pPr>
              <w:rPr>
                <w:sz w:val="18"/>
                <w:szCs w:val="18"/>
              </w:rPr>
            </w:pPr>
          </w:p>
        </w:tc>
        <w:tc>
          <w:tcPr>
            <w:tcW w:w="472" w:type="dxa"/>
          </w:tcPr>
          <w:p w14:paraId="08733272" w14:textId="67CD8CA4" w:rsidR="00D34AEE" w:rsidRPr="000777B2" w:rsidRDefault="000E7776" w:rsidP="00EB28FF">
            <w:pPr>
              <w:rPr>
                <w:sz w:val="18"/>
                <w:szCs w:val="18"/>
              </w:rPr>
            </w:pPr>
            <w:r w:rsidRPr="000777B2">
              <w:rPr>
                <w:sz w:val="18"/>
                <w:szCs w:val="18"/>
              </w:rPr>
              <w:t>No</w:t>
            </w:r>
          </w:p>
        </w:tc>
      </w:tr>
      <w:tr w:rsidR="00D34AEE" w14:paraId="4635B6C8" w14:textId="64AD2BFF" w:rsidTr="003B56EA">
        <w:tc>
          <w:tcPr>
            <w:tcW w:w="7850" w:type="dxa"/>
          </w:tcPr>
          <w:p w14:paraId="43D846E2" w14:textId="3F200E65" w:rsidR="00D34AEE" w:rsidRPr="000777B2" w:rsidRDefault="0068036A" w:rsidP="007238C8">
            <w:pPr>
              <w:pStyle w:val="ListParagraph"/>
              <w:numPr>
                <w:ilvl w:val="0"/>
                <w:numId w:val="12"/>
              </w:numPr>
              <w:rPr>
                <w:sz w:val="18"/>
                <w:szCs w:val="18"/>
              </w:rPr>
            </w:pPr>
            <w:r w:rsidRPr="000777B2">
              <w:rPr>
                <w:sz w:val="18"/>
                <w:szCs w:val="18"/>
              </w:rPr>
              <w:t>Most recent rent roll (identify units covered by HCV or PBV).</w:t>
            </w:r>
          </w:p>
        </w:tc>
        <w:tc>
          <w:tcPr>
            <w:tcW w:w="262" w:type="dxa"/>
          </w:tcPr>
          <w:p w14:paraId="5B2427F6" w14:textId="77777777" w:rsidR="00D34AEE" w:rsidRPr="000777B2" w:rsidRDefault="00D34AEE" w:rsidP="00EB28FF">
            <w:pPr>
              <w:rPr>
                <w:sz w:val="18"/>
                <w:szCs w:val="18"/>
              </w:rPr>
            </w:pPr>
          </w:p>
        </w:tc>
        <w:tc>
          <w:tcPr>
            <w:tcW w:w="543" w:type="dxa"/>
          </w:tcPr>
          <w:p w14:paraId="151DFCBC" w14:textId="55F76C2C" w:rsidR="00D34AEE" w:rsidRPr="000777B2" w:rsidRDefault="00366552" w:rsidP="00EB28FF">
            <w:pPr>
              <w:rPr>
                <w:sz w:val="18"/>
                <w:szCs w:val="18"/>
              </w:rPr>
            </w:pPr>
            <w:r w:rsidRPr="000777B2">
              <w:rPr>
                <w:sz w:val="18"/>
                <w:szCs w:val="18"/>
              </w:rPr>
              <w:t>Yes</w:t>
            </w:r>
          </w:p>
        </w:tc>
        <w:tc>
          <w:tcPr>
            <w:tcW w:w="243" w:type="dxa"/>
          </w:tcPr>
          <w:p w14:paraId="3A756F25" w14:textId="77777777" w:rsidR="00D34AEE" w:rsidRPr="000777B2" w:rsidRDefault="00D34AEE" w:rsidP="00EB28FF">
            <w:pPr>
              <w:rPr>
                <w:sz w:val="18"/>
                <w:szCs w:val="18"/>
              </w:rPr>
            </w:pPr>
          </w:p>
        </w:tc>
        <w:tc>
          <w:tcPr>
            <w:tcW w:w="472" w:type="dxa"/>
          </w:tcPr>
          <w:p w14:paraId="627DC9D9" w14:textId="3DC17B97" w:rsidR="00D34AEE" w:rsidRPr="000777B2" w:rsidRDefault="000E7776" w:rsidP="00EB28FF">
            <w:pPr>
              <w:rPr>
                <w:sz w:val="18"/>
                <w:szCs w:val="18"/>
              </w:rPr>
            </w:pPr>
            <w:r w:rsidRPr="000777B2">
              <w:rPr>
                <w:sz w:val="18"/>
                <w:szCs w:val="18"/>
              </w:rPr>
              <w:t>No</w:t>
            </w:r>
          </w:p>
        </w:tc>
      </w:tr>
      <w:tr w:rsidR="00D34AEE" w14:paraId="315F3589" w14:textId="5635405B" w:rsidTr="003B56EA">
        <w:tc>
          <w:tcPr>
            <w:tcW w:w="7850" w:type="dxa"/>
          </w:tcPr>
          <w:p w14:paraId="15B1F66B" w14:textId="6CB6546C" w:rsidR="00D34AEE" w:rsidRPr="000777B2" w:rsidRDefault="0068036A" w:rsidP="0068036A">
            <w:pPr>
              <w:pStyle w:val="ListParagraph"/>
              <w:numPr>
                <w:ilvl w:val="0"/>
                <w:numId w:val="12"/>
              </w:numPr>
              <w:rPr>
                <w:sz w:val="18"/>
                <w:szCs w:val="18"/>
              </w:rPr>
            </w:pPr>
            <w:r w:rsidRPr="000777B2">
              <w:rPr>
                <w:sz w:val="18"/>
                <w:szCs w:val="18"/>
              </w:rPr>
              <w:t>Are HOME units subject to State Agency Covenant restrictions?</w:t>
            </w:r>
          </w:p>
        </w:tc>
        <w:tc>
          <w:tcPr>
            <w:tcW w:w="262" w:type="dxa"/>
          </w:tcPr>
          <w:p w14:paraId="67471F97" w14:textId="77777777" w:rsidR="00D34AEE" w:rsidRPr="000777B2" w:rsidRDefault="00D34AEE" w:rsidP="00EB28FF">
            <w:pPr>
              <w:rPr>
                <w:sz w:val="18"/>
                <w:szCs w:val="18"/>
              </w:rPr>
            </w:pPr>
          </w:p>
        </w:tc>
        <w:tc>
          <w:tcPr>
            <w:tcW w:w="543" w:type="dxa"/>
          </w:tcPr>
          <w:p w14:paraId="2E93D0F4" w14:textId="6E99C658" w:rsidR="00D34AEE" w:rsidRPr="000777B2" w:rsidRDefault="00366552" w:rsidP="00EB28FF">
            <w:pPr>
              <w:rPr>
                <w:sz w:val="18"/>
                <w:szCs w:val="18"/>
              </w:rPr>
            </w:pPr>
            <w:r w:rsidRPr="000777B2">
              <w:rPr>
                <w:sz w:val="18"/>
                <w:szCs w:val="18"/>
              </w:rPr>
              <w:t>Yes</w:t>
            </w:r>
          </w:p>
        </w:tc>
        <w:tc>
          <w:tcPr>
            <w:tcW w:w="243" w:type="dxa"/>
          </w:tcPr>
          <w:p w14:paraId="77C3E619" w14:textId="77777777" w:rsidR="00D34AEE" w:rsidRPr="000777B2" w:rsidRDefault="00D34AEE" w:rsidP="00EB28FF">
            <w:pPr>
              <w:rPr>
                <w:sz w:val="18"/>
                <w:szCs w:val="18"/>
              </w:rPr>
            </w:pPr>
          </w:p>
        </w:tc>
        <w:tc>
          <w:tcPr>
            <w:tcW w:w="472" w:type="dxa"/>
          </w:tcPr>
          <w:p w14:paraId="53F2C92F" w14:textId="55975B0F" w:rsidR="00D34AEE" w:rsidRPr="000777B2" w:rsidRDefault="000E7776" w:rsidP="00EB28FF">
            <w:pPr>
              <w:rPr>
                <w:sz w:val="18"/>
                <w:szCs w:val="18"/>
              </w:rPr>
            </w:pPr>
            <w:r w:rsidRPr="000777B2">
              <w:rPr>
                <w:sz w:val="18"/>
                <w:szCs w:val="18"/>
              </w:rPr>
              <w:t>No</w:t>
            </w:r>
          </w:p>
        </w:tc>
      </w:tr>
      <w:tr w:rsidR="001406DA" w14:paraId="635D6533" w14:textId="77777777" w:rsidTr="003B56EA">
        <w:tc>
          <w:tcPr>
            <w:tcW w:w="7850" w:type="dxa"/>
          </w:tcPr>
          <w:p w14:paraId="2E25DB95" w14:textId="53413AAE" w:rsidR="001406DA" w:rsidRPr="000777B2" w:rsidRDefault="001406DA" w:rsidP="0068036A">
            <w:pPr>
              <w:pStyle w:val="ListParagraph"/>
              <w:numPr>
                <w:ilvl w:val="0"/>
                <w:numId w:val="12"/>
              </w:numPr>
              <w:rPr>
                <w:sz w:val="18"/>
                <w:szCs w:val="18"/>
              </w:rPr>
            </w:pPr>
            <w:r w:rsidRPr="000777B2">
              <w:rPr>
                <w:sz w:val="18"/>
                <w:szCs w:val="18"/>
              </w:rPr>
              <w:t>Are HOME units subject to Fair Market Rent restrictions?</w:t>
            </w:r>
          </w:p>
        </w:tc>
        <w:tc>
          <w:tcPr>
            <w:tcW w:w="262" w:type="dxa"/>
          </w:tcPr>
          <w:p w14:paraId="7D65AF2D" w14:textId="77777777" w:rsidR="001406DA" w:rsidRPr="000777B2" w:rsidRDefault="001406DA" w:rsidP="00EB28FF">
            <w:pPr>
              <w:rPr>
                <w:sz w:val="18"/>
                <w:szCs w:val="18"/>
              </w:rPr>
            </w:pPr>
          </w:p>
        </w:tc>
        <w:tc>
          <w:tcPr>
            <w:tcW w:w="543" w:type="dxa"/>
          </w:tcPr>
          <w:p w14:paraId="40FE5F90" w14:textId="252D8287" w:rsidR="001406DA" w:rsidRPr="000777B2" w:rsidRDefault="000E7776" w:rsidP="00EB28FF">
            <w:pPr>
              <w:rPr>
                <w:sz w:val="18"/>
                <w:szCs w:val="18"/>
              </w:rPr>
            </w:pPr>
            <w:r w:rsidRPr="000777B2">
              <w:rPr>
                <w:sz w:val="18"/>
                <w:szCs w:val="18"/>
              </w:rPr>
              <w:t>Yes</w:t>
            </w:r>
          </w:p>
        </w:tc>
        <w:tc>
          <w:tcPr>
            <w:tcW w:w="243" w:type="dxa"/>
          </w:tcPr>
          <w:p w14:paraId="79A4E7DB" w14:textId="77777777" w:rsidR="001406DA" w:rsidRPr="000777B2" w:rsidRDefault="001406DA" w:rsidP="00EB28FF">
            <w:pPr>
              <w:rPr>
                <w:sz w:val="18"/>
                <w:szCs w:val="18"/>
              </w:rPr>
            </w:pPr>
          </w:p>
        </w:tc>
        <w:tc>
          <w:tcPr>
            <w:tcW w:w="472" w:type="dxa"/>
          </w:tcPr>
          <w:p w14:paraId="465FC6E0" w14:textId="04F6290F" w:rsidR="001406DA" w:rsidRPr="000777B2" w:rsidRDefault="000E7776" w:rsidP="00EB28FF">
            <w:pPr>
              <w:rPr>
                <w:sz w:val="18"/>
                <w:szCs w:val="18"/>
              </w:rPr>
            </w:pPr>
            <w:r w:rsidRPr="000777B2">
              <w:rPr>
                <w:sz w:val="18"/>
                <w:szCs w:val="18"/>
              </w:rPr>
              <w:t>No</w:t>
            </w:r>
          </w:p>
        </w:tc>
      </w:tr>
      <w:tr w:rsidR="00D34AEE" w14:paraId="0699D2DC" w14:textId="33F3FD59" w:rsidTr="003B56EA">
        <w:tc>
          <w:tcPr>
            <w:tcW w:w="7850" w:type="dxa"/>
          </w:tcPr>
          <w:p w14:paraId="2C958457" w14:textId="6EE83181" w:rsidR="00D34AEE" w:rsidRPr="000777B2" w:rsidRDefault="002011E2" w:rsidP="0068036A">
            <w:pPr>
              <w:pStyle w:val="ListParagraph"/>
              <w:numPr>
                <w:ilvl w:val="0"/>
                <w:numId w:val="12"/>
              </w:numPr>
              <w:rPr>
                <w:sz w:val="18"/>
                <w:szCs w:val="18"/>
              </w:rPr>
            </w:pPr>
            <w:r w:rsidRPr="000777B2">
              <w:rPr>
                <w:sz w:val="18"/>
                <w:szCs w:val="18"/>
              </w:rPr>
              <w:t xml:space="preserve">Current utility allowance chart, schedule in use, or notice of owner </w:t>
            </w:r>
            <w:proofErr w:type="gramStart"/>
            <w:r w:rsidRPr="000777B2">
              <w:rPr>
                <w:sz w:val="18"/>
                <w:szCs w:val="18"/>
              </w:rPr>
              <w:t>paid.*</w:t>
            </w:r>
            <w:proofErr w:type="gramEnd"/>
          </w:p>
        </w:tc>
        <w:tc>
          <w:tcPr>
            <w:tcW w:w="262" w:type="dxa"/>
          </w:tcPr>
          <w:p w14:paraId="7F02C096" w14:textId="77777777" w:rsidR="00D34AEE" w:rsidRPr="000777B2" w:rsidRDefault="00D34AEE" w:rsidP="00EB28FF">
            <w:pPr>
              <w:rPr>
                <w:sz w:val="18"/>
                <w:szCs w:val="18"/>
              </w:rPr>
            </w:pPr>
          </w:p>
        </w:tc>
        <w:tc>
          <w:tcPr>
            <w:tcW w:w="543" w:type="dxa"/>
          </w:tcPr>
          <w:p w14:paraId="27A34988" w14:textId="19854AC7" w:rsidR="00D34AEE" w:rsidRPr="000777B2" w:rsidRDefault="000E7776" w:rsidP="00EB28FF">
            <w:pPr>
              <w:rPr>
                <w:sz w:val="18"/>
                <w:szCs w:val="18"/>
              </w:rPr>
            </w:pPr>
            <w:r w:rsidRPr="000777B2">
              <w:rPr>
                <w:sz w:val="18"/>
                <w:szCs w:val="18"/>
              </w:rPr>
              <w:t>Yes</w:t>
            </w:r>
          </w:p>
        </w:tc>
        <w:tc>
          <w:tcPr>
            <w:tcW w:w="243" w:type="dxa"/>
          </w:tcPr>
          <w:p w14:paraId="3E48B6CE" w14:textId="77777777" w:rsidR="00D34AEE" w:rsidRPr="000777B2" w:rsidRDefault="00D34AEE" w:rsidP="00EB28FF">
            <w:pPr>
              <w:rPr>
                <w:sz w:val="18"/>
                <w:szCs w:val="18"/>
              </w:rPr>
            </w:pPr>
          </w:p>
        </w:tc>
        <w:tc>
          <w:tcPr>
            <w:tcW w:w="472" w:type="dxa"/>
          </w:tcPr>
          <w:p w14:paraId="324B08FD" w14:textId="5EB100CE" w:rsidR="00D34AEE" w:rsidRPr="000777B2" w:rsidRDefault="000E7776" w:rsidP="00EB28FF">
            <w:pPr>
              <w:rPr>
                <w:sz w:val="18"/>
                <w:szCs w:val="18"/>
              </w:rPr>
            </w:pPr>
            <w:r w:rsidRPr="000777B2">
              <w:rPr>
                <w:sz w:val="18"/>
                <w:szCs w:val="18"/>
              </w:rPr>
              <w:t>No</w:t>
            </w:r>
          </w:p>
        </w:tc>
      </w:tr>
      <w:tr w:rsidR="002011E2" w14:paraId="4E823075" w14:textId="77777777" w:rsidTr="003B56EA">
        <w:tc>
          <w:tcPr>
            <w:tcW w:w="7850" w:type="dxa"/>
          </w:tcPr>
          <w:p w14:paraId="1E05457B" w14:textId="72ECC0C6" w:rsidR="002011E2" w:rsidRPr="000777B2" w:rsidRDefault="00F31D54" w:rsidP="0068036A">
            <w:pPr>
              <w:pStyle w:val="ListParagraph"/>
              <w:numPr>
                <w:ilvl w:val="0"/>
                <w:numId w:val="12"/>
              </w:numPr>
              <w:rPr>
                <w:sz w:val="18"/>
                <w:szCs w:val="18"/>
              </w:rPr>
            </w:pPr>
            <w:r w:rsidRPr="000777B2">
              <w:rPr>
                <w:sz w:val="18"/>
                <w:szCs w:val="18"/>
              </w:rPr>
              <w:t xml:space="preserve">Last six months of occupancy rate data </w:t>
            </w:r>
            <w:proofErr w:type="gramStart"/>
            <w:r w:rsidRPr="000777B2">
              <w:rPr>
                <w:sz w:val="18"/>
                <w:szCs w:val="18"/>
              </w:rPr>
              <w:t>shown</w:t>
            </w:r>
            <w:proofErr w:type="gramEnd"/>
            <w:r w:rsidRPr="000777B2">
              <w:rPr>
                <w:sz w:val="18"/>
                <w:szCs w:val="18"/>
              </w:rPr>
              <w:t xml:space="preserve"> in </w:t>
            </w:r>
            <w:proofErr w:type="gramStart"/>
            <w:r w:rsidRPr="000777B2">
              <w:rPr>
                <w:sz w:val="18"/>
                <w:szCs w:val="18"/>
              </w:rPr>
              <w:t>the AM</w:t>
            </w:r>
            <w:proofErr w:type="gramEnd"/>
            <w:r w:rsidRPr="000777B2">
              <w:rPr>
                <w:sz w:val="18"/>
                <w:szCs w:val="18"/>
              </w:rPr>
              <w:t xml:space="preserve"> Portal.</w:t>
            </w:r>
          </w:p>
        </w:tc>
        <w:tc>
          <w:tcPr>
            <w:tcW w:w="262" w:type="dxa"/>
          </w:tcPr>
          <w:p w14:paraId="4B472F90" w14:textId="77777777" w:rsidR="002011E2" w:rsidRPr="000777B2" w:rsidRDefault="002011E2" w:rsidP="00EB28FF">
            <w:pPr>
              <w:rPr>
                <w:sz w:val="18"/>
                <w:szCs w:val="18"/>
              </w:rPr>
            </w:pPr>
          </w:p>
        </w:tc>
        <w:tc>
          <w:tcPr>
            <w:tcW w:w="543" w:type="dxa"/>
          </w:tcPr>
          <w:p w14:paraId="04F883C7" w14:textId="5B3340D9" w:rsidR="002011E2" w:rsidRPr="000777B2" w:rsidRDefault="000E7776" w:rsidP="00EB28FF">
            <w:pPr>
              <w:rPr>
                <w:sz w:val="18"/>
                <w:szCs w:val="18"/>
              </w:rPr>
            </w:pPr>
            <w:r w:rsidRPr="000777B2">
              <w:rPr>
                <w:sz w:val="18"/>
                <w:szCs w:val="18"/>
              </w:rPr>
              <w:t>Yes</w:t>
            </w:r>
          </w:p>
        </w:tc>
        <w:tc>
          <w:tcPr>
            <w:tcW w:w="243" w:type="dxa"/>
          </w:tcPr>
          <w:p w14:paraId="4CE42250" w14:textId="77777777" w:rsidR="002011E2" w:rsidRPr="000777B2" w:rsidRDefault="002011E2" w:rsidP="00EB28FF">
            <w:pPr>
              <w:rPr>
                <w:sz w:val="18"/>
                <w:szCs w:val="18"/>
              </w:rPr>
            </w:pPr>
          </w:p>
        </w:tc>
        <w:tc>
          <w:tcPr>
            <w:tcW w:w="472" w:type="dxa"/>
          </w:tcPr>
          <w:p w14:paraId="670539AB" w14:textId="7F1D81D3" w:rsidR="002011E2" w:rsidRPr="000777B2" w:rsidRDefault="000E7776" w:rsidP="00EB28FF">
            <w:pPr>
              <w:rPr>
                <w:sz w:val="18"/>
                <w:szCs w:val="18"/>
              </w:rPr>
            </w:pPr>
            <w:r w:rsidRPr="000777B2">
              <w:rPr>
                <w:sz w:val="18"/>
                <w:szCs w:val="18"/>
              </w:rPr>
              <w:t>No</w:t>
            </w:r>
          </w:p>
        </w:tc>
      </w:tr>
      <w:tr w:rsidR="00F31D54" w14:paraId="600E90E6" w14:textId="77777777" w:rsidTr="003B56EA">
        <w:tc>
          <w:tcPr>
            <w:tcW w:w="7850" w:type="dxa"/>
          </w:tcPr>
          <w:p w14:paraId="1DD7BEB4" w14:textId="11B2969C" w:rsidR="00F31D54" w:rsidRPr="000777B2" w:rsidRDefault="00F31D54" w:rsidP="0068036A">
            <w:pPr>
              <w:pStyle w:val="ListParagraph"/>
              <w:numPr>
                <w:ilvl w:val="0"/>
                <w:numId w:val="12"/>
              </w:numPr>
              <w:rPr>
                <w:sz w:val="18"/>
                <w:szCs w:val="18"/>
              </w:rPr>
            </w:pPr>
            <w:r w:rsidRPr="000777B2">
              <w:rPr>
                <w:sz w:val="18"/>
                <w:szCs w:val="18"/>
              </w:rPr>
              <w:t xml:space="preserve">Previous year-end financials </w:t>
            </w:r>
            <w:proofErr w:type="gramStart"/>
            <w:r w:rsidRPr="000777B2">
              <w:rPr>
                <w:sz w:val="18"/>
                <w:szCs w:val="18"/>
              </w:rPr>
              <w:t>uploaded</w:t>
            </w:r>
            <w:proofErr w:type="gramEnd"/>
            <w:r w:rsidRPr="000777B2">
              <w:rPr>
                <w:sz w:val="18"/>
                <w:szCs w:val="18"/>
              </w:rPr>
              <w:t xml:space="preserve"> in the AM Portal.</w:t>
            </w:r>
          </w:p>
        </w:tc>
        <w:tc>
          <w:tcPr>
            <w:tcW w:w="262" w:type="dxa"/>
          </w:tcPr>
          <w:p w14:paraId="78BBC359" w14:textId="77777777" w:rsidR="00F31D54" w:rsidRPr="000777B2" w:rsidRDefault="00F31D54" w:rsidP="00EB28FF">
            <w:pPr>
              <w:rPr>
                <w:sz w:val="18"/>
                <w:szCs w:val="18"/>
              </w:rPr>
            </w:pPr>
          </w:p>
        </w:tc>
        <w:tc>
          <w:tcPr>
            <w:tcW w:w="543" w:type="dxa"/>
          </w:tcPr>
          <w:p w14:paraId="564223DE" w14:textId="142DEF5D" w:rsidR="00F31D54" w:rsidRPr="000777B2" w:rsidRDefault="000E7776" w:rsidP="00EB28FF">
            <w:pPr>
              <w:rPr>
                <w:sz w:val="18"/>
                <w:szCs w:val="18"/>
              </w:rPr>
            </w:pPr>
            <w:r w:rsidRPr="000777B2">
              <w:rPr>
                <w:sz w:val="18"/>
                <w:szCs w:val="18"/>
              </w:rPr>
              <w:t>Yes</w:t>
            </w:r>
          </w:p>
        </w:tc>
        <w:tc>
          <w:tcPr>
            <w:tcW w:w="243" w:type="dxa"/>
          </w:tcPr>
          <w:p w14:paraId="4266E346" w14:textId="77777777" w:rsidR="00F31D54" w:rsidRPr="000777B2" w:rsidRDefault="00F31D54" w:rsidP="00EB28FF">
            <w:pPr>
              <w:rPr>
                <w:sz w:val="18"/>
                <w:szCs w:val="18"/>
              </w:rPr>
            </w:pPr>
          </w:p>
        </w:tc>
        <w:tc>
          <w:tcPr>
            <w:tcW w:w="472" w:type="dxa"/>
          </w:tcPr>
          <w:p w14:paraId="0029D64A" w14:textId="50843416" w:rsidR="00F31D54" w:rsidRPr="000777B2" w:rsidRDefault="000E7776" w:rsidP="00EB28FF">
            <w:pPr>
              <w:rPr>
                <w:sz w:val="18"/>
                <w:szCs w:val="18"/>
              </w:rPr>
            </w:pPr>
            <w:r w:rsidRPr="000777B2">
              <w:rPr>
                <w:sz w:val="18"/>
                <w:szCs w:val="18"/>
              </w:rPr>
              <w:t>No</w:t>
            </w:r>
          </w:p>
        </w:tc>
      </w:tr>
      <w:tr w:rsidR="00F31D54" w14:paraId="5602BC71" w14:textId="77777777" w:rsidTr="003B56EA">
        <w:tc>
          <w:tcPr>
            <w:tcW w:w="7850" w:type="dxa"/>
          </w:tcPr>
          <w:p w14:paraId="0EBC9D6A" w14:textId="3745D002" w:rsidR="00F31D54" w:rsidRPr="000777B2" w:rsidRDefault="00F31D54" w:rsidP="0068036A">
            <w:pPr>
              <w:pStyle w:val="ListParagraph"/>
              <w:numPr>
                <w:ilvl w:val="0"/>
                <w:numId w:val="12"/>
              </w:numPr>
              <w:rPr>
                <w:sz w:val="18"/>
                <w:szCs w:val="18"/>
              </w:rPr>
            </w:pPr>
            <w:r w:rsidRPr="000777B2">
              <w:rPr>
                <w:sz w:val="18"/>
                <w:szCs w:val="18"/>
              </w:rPr>
              <w:t>Notice given to residents regarding the proposed rent increase</w:t>
            </w:r>
            <w:r w:rsidR="00B84765" w:rsidRPr="000777B2">
              <w:rPr>
                <w:sz w:val="18"/>
                <w:szCs w:val="18"/>
              </w:rPr>
              <w:t>.</w:t>
            </w:r>
            <w:r w:rsidRPr="000777B2">
              <w:rPr>
                <w:sz w:val="18"/>
                <w:szCs w:val="18"/>
              </w:rPr>
              <w:t xml:space="preserve"> </w:t>
            </w:r>
            <w:r w:rsidR="00B80C3D" w:rsidRPr="000777B2">
              <w:rPr>
                <w:sz w:val="18"/>
                <w:szCs w:val="18"/>
              </w:rPr>
              <w:t>(IFA recommends including amount of increase and reason for incr</w:t>
            </w:r>
            <w:r w:rsidR="0019588B" w:rsidRPr="000777B2">
              <w:rPr>
                <w:sz w:val="18"/>
                <w:szCs w:val="18"/>
              </w:rPr>
              <w:t>ease)</w:t>
            </w:r>
            <w:r w:rsidR="00B84765" w:rsidRPr="000777B2">
              <w:rPr>
                <w:sz w:val="18"/>
                <w:szCs w:val="18"/>
              </w:rPr>
              <w:t>.</w:t>
            </w:r>
          </w:p>
        </w:tc>
        <w:tc>
          <w:tcPr>
            <w:tcW w:w="262" w:type="dxa"/>
          </w:tcPr>
          <w:p w14:paraId="74EFAEA4" w14:textId="77777777" w:rsidR="00F31D54" w:rsidRPr="000777B2" w:rsidRDefault="00F31D54" w:rsidP="00EB28FF">
            <w:pPr>
              <w:rPr>
                <w:sz w:val="18"/>
                <w:szCs w:val="18"/>
              </w:rPr>
            </w:pPr>
          </w:p>
        </w:tc>
        <w:tc>
          <w:tcPr>
            <w:tcW w:w="543" w:type="dxa"/>
          </w:tcPr>
          <w:p w14:paraId="2A0BC031" w14:textId="20C3D8A1" w:rsidR="00F31D54" w:rsidRPr="000777B2" w:rsidRDefault="000E7776" w:rsidP="00EB28FF">
            <w:pPr>
              <w:rPr>
                <w:sz w:val="18"/>
                <w:szCs w:val="18"/>
              </w:rPr>
            </w:pPr>
            <w:r w:rsidRPr="000777B2">
              <w:rPr>
                <w:sz w:val="18"/>
                <w:szCs w:val="18"/>
              </w:rPr>
              <w:t>Yes</w:t>
            </w:r>
          </w:p>
        </w:tc>
        <w:tc>
          <w:tcPr>
            <w:tcW w:w="243" w:type="dxa"/>
          </w:tcPr>
          <w:p w14:paraId="1FD8DFF6" w14:textId="77777777" w:rsidR="00F31D54" w:rsidRPr="000777B2" w:rsidRDefault="00F31D54" w:rsidP="00EB28FF">
            <w:pPr>
              <w:rPr>
                <w:sz w:val="18"/>
                <w:szCs w:val="18"/>
              </w:rPr>
            </w:pPr>
          </w:p>
        </w:tc>
        <w:tc>
          <w:tcPr>
            <w:tcW w:w="472" w:type="dxa"/>
          </w:tcPr>
          <w:p w14:paraId="5E1490C5" w14:textId="73C1A1A9" w:rsidR="00F31D54" w:rsidRPr="000777B2" w:rsidRDefault="000E7776" w:rsidP="00EB28FF">
            <w:pPr>
              <w:rPr>
                <w:sz w:val="18"/>
                <w:szCs w:val="18"/>
              </w:rPr>
            </w:pPr>
            <w:r w:rsidRPr="000777B2">
              <w:rPr>
                <w:sz w:val="18"/>
                <w:szCs w:val="18"/>
              </w:rPr>
              <w:t>No</w:t>
            </w:r>
          </w:p>
        </w:tc>
      </w:tr>
    </w:tbl>
    <w:p w14:paraId="2E90E41C" w14:textId="628F6DCC" w:rsidR="001D0549" w:rsidRDefault="00B84765" w:rsidP="00EB28FF">
      <w:pPr>
        <w:rPr>
          <w:i/>
          <w:iCs/>
          <w:sz w:val="16"/>
          <w:szCs w:val="18"/>
        </w:rPr>
      </w:pPr>
      <w:r w:rsidRPr="007700E4">
        <w:rPr>
          <w:i/>
          <w:iCs/>
          <w:sz w:val="16"/>
          <w:szCs w:val="18"/>
        </w:rPr>
        <w:t xml:space="preserve">*UA chart(s) must be less than 12 months old or </w:t>
      </w:r>
      <w:r w:rsidR="001D0549" w:rsidRPr="007700E4">
        <w:rPr>
          <w:i/>
          <w:iCs/>
          <w:sz w:val="16"/>
          <w:szCs w:val="18"/>
        </w:rPr>
        <w:t>include source documentation as to why they have not been updated. IFA reserves the right to request additional information to support a proposed rent increase.</w:t>
      </w:r>
    </w:p>
    <w:p w14:paraId="3596139D" w14:textId="77777777" w:rsidR="00EB1347" w:rsidRDefault="003B56EA" w:rsidP="00EB1347">
      <w:pPr>
        <w:pStyle w:val="Heading2"/>
      </w:pPr>
      <w:r>
        <w:lastRenderedPageBreak/>
        <w:t>SECTION 5: Requested Increase</w:t>
      </w:r>
    </w:p>
    <w:p w14:paraId="13142DFF" w14:textId="0C18FC5C" w:rsidR="000E23EF" w:rsidRPr="00EB1347" w:rsidRDefault="003B56EA" w:rsidP="00EB28FF">
      <w:pPr>
        <w:rPr>
          <w:sz w:val="16"/>
          <w:szCs w:val="18"/>
        </w:rPr>
      </w:pPr>
      <w:r w:rsidRPr="00EB1347">
        <w:rPr>
          <w:bCs/>
        </w:rPr>
        <w:t>Complete the following table only if you are requesting a rent increase.</w:t>
      </w:r>
    </w:p>
    <w:tbl>
      <w:tblPr>
        <w:tblStyle w:val="Style1"/>
        <w:tblW w:w="9360" w:type="dxa"/>
        <w:tblLayout w:type="fixed"/>
        <w:tblLook w:val="04A0" w:firstRow="1" w:lastRow="0" w:firstColumn="1" w:lastColumn="0" w:noHBand="0" w:noVBand="1"/>
      </w:tblPr>
      <w:tblGrid>
        <w:gridCol w:w="815"/>
        <w:gridCol w:w="810"/>
        <w:gridCol w:w="1080"/>
        <w:gridCol w:w="990"/>
        <w:gridCol w:w="1170"/>
        <w:gridCol w:w="1260"/>
        <w:gridCol w:w="1260"/>
        <w:gridCol w:w="1170"/>
        <w:gridCol w:w="805"/>
      </w:tblGrid>
      <w:tr w:rsidR="00F07D39" w14:paraId="4427CDE0" w14:textId="77777777" w:rsidTr="00EB1347">
        <w:trPr>
          <w:cnfStyle w:val="100000000000" w:firstRow="1" w:lastRow="0" w:firstColumn="0" w:lastColumn="0" w:oddVBand="0" w:evenVBand="0" w:oddHBand="0" w:evenHBand="0" w:firstRowFirstColumn="0" w:firstRowLastColumn="0" w:lastRowFirstColumn="0" w:lastRowLastColumn="0"/>
        </w:trPr>
        <w:tc>
          <w:tcPr>
            <w:tcW w:w="815" w:type="dxa"/>
          </w:tcPr>
          <w:p w14:paraId="43159E68" w14:textId="0AAE503A" w:rsidR="00F07D39" w:rsidRPr="00F07D39" w:rsidRDefault="00F07D39" w:rsidP="00F07D39">
            <w:pPr>
              <w:jc w:val="center"/>
              <w:rPr>
                <w:color w:val="FFFFFF" w:themeColor="background1"/>
              </w:rPr>
            </w:pPr>
            <w:r w:rsidRPr="00F07D39">
              <w:rPr>
                <w:color w:val="FFFFFF" w:themeColor="background1"/>
              </w:rPr>
              <w:t>Unit #</w:t>
            </w:r>
          </w:p>
        </w:tc>
        <w:tc>
          <w:tcPr>
            <w:tcW w:w="810" w:type="dxa"/>
          </w:tcPr>
          <w:p w14:paraId="2F6AD133" w14:textId="742620E6" w:rsidR="00F07D39" w:rsidRPr="00F07D39" w:rsidRDefault="00447240" w:rsidP="00F07D39">
            <w:pPr>
              <w:jc w:val="center"/>
              <w:rPr>
                <w:color w:val="FFFFFF" w:themeColor="background1"/>
              </w:rPr>
            </w:pPr>
            <w:r>
              <w:rPr>
                <w:color w:val="FFFFFF" w:themeColor="background1"/>
              </w:rPr>
              <w:t>BR Size</w:t>
            </w:r>
          </w:p>
        </w:tc>
        <w:tc>
          <w:tcPr>
            <w:tcW w:w="1080" w:type="dxa"/>
          </w:tcPr>
          <w:p w14:paraId="649785EB" w14:textId="77777777" w:rsidR="00F07D39" w:rsidRPr="00F07D39" w:rsidRDefault="00F07D39" w:rsidP="00F07D39">
            <w:pPr>
              <w:jc w:val="center"/>
              <w:rPr>
                <w:color w:val="FFFFFF" w:themeColor="background1"/>
              </w:rPr>
            </w:pPr>
            <w:r w:rsidRPr="00F07D39">
              <w:rPr>
                <w:color w:val="FFFFFF" w:themeColor="background1"/>
              </w:rPr>
              <w:t xml:space="preserve">High or Low </w:t>
            </w:r>
          </w:p>
          <w:p w14:paraId="2FE86E11" w14:textId="23F96249" w:rsidR="00F07D39" w:rsidRPr="00F07D39" w:rsidRDefault="00F07D39" w:rsidP="00F07D39">
            <w:pPr>
              <w:jc w:val="center"/>
              <w:rPr>
                <w:color w:val="FFFFFF" w:themeColor="background1"/>
              </w:rPr>
            </w:pPr>
            <w:r w:rsidRPr="00F07D39">
              <w:rPr>
                <w:color w:val="FFFFFF" w:themeColor="background1"/>
              </w:rPr>
              <w:t>(H or L)</w:t>
            </w:r>
          </w:p>
        </w:tc>
        <w:tc>
          <w:tcPr>
            <w:tcW w:w="990" w:type="dxa"/>
          </w:tcPr>
          <w:p w14:paraId="02D3422B" w14:textId="11AA1F2B" w:rsidR="00F07D39" w:rsidRPr="00F07D39" w:rsidRDefault="00F07D39" w:rsidP="00F07D39">
            <w:pPr>
              <w:jc w:val="center"/>
              <w:rPr>
                <w:color w:val="FFFFFF" w:themeColor="background1"/>
              </w:rPr>
            </w:pPr>
            <w:r w:rsidRPr="00F07D39">
              <w:rPr>
                <w:color w:val="FFFFFF" w:themeColor="background1"/>
              </w:rPr>
              <w:t xml:space="preserve">Current </w:t>
            </w:r>
            <w:r w:rsidR="007700E4">
              <w:rPr>
                <w:color w:val="FFFFFF" w:themeColor="background1"/>
              </w:rPr>
              <w:t>Lease</w:t>
            </w:r>
            <w:r w:rsidRPr="00F07D39">
              <w:rPr>
                <w:color w:val="FFFFFF" w:themeColor="background1"/>
              </w:rPr>
              <w:t xml:space="preserve"> Rent</w:t>
            </w:r>
          </w:p>
        </w:tc>
        <w:tc>
          <w:tcPr>
            <w:tcW w:w="1170" w:type="dxa"/>
          </w:tcPr>
          <w:p w14:paraId="7D9E23BD" w14:textId="1DC6782C" w:rsidR="00F07D39" w:rsidRPr="00F07D39" w:rsidRDefault="00F07D39" w:rsidP="00F07D39">
            <w:pPr>
              <w:jc w:val="center"/>
              <w:rPr>
                <w:color w:val="FFFFFF" w:themeColor="background1"/>
              </w:rPr>
            </w:pPr>
            <w:r w:rsidRPr="00F07D39">
              <w:rPr>
                <w:color w:val="FFFFFF" w:themeColor="background1"/>
              </w:rPr>
              <w:t xml:space="preserve">Future </w:t>
            </w:r>
            <w:r w:rsidR="007700E4">
              <w:rPr>
                <w:color w:val="FFFFFF" w:themeColor="background1"/>
              </w:rPr>
              <w:t>Lease</w:t>
            </w:r>
            <w:r w:rsidRPr="00F07D39">
              <w:rPr>
                <w:color w:val="FFFFFF" w:themeColor="background1"/>
              </w:rPr>
              <w:t xml:space="preserve"> Rent</w:t>
            </w:r>
          </w:p>
        </w:tc>
        <w:tc>
          <w:tcPr>
            <w:tcW w:w="1260" w:type="dxa"/>
          </w:tcPr>
          <w:p w14:paraId="36CE0BBD" w14:textId="5C94A6DB" w:rsidR="00F07D39" w:rsidRPr="00F07D39" w:rsidRDefault="00F07D39" w:rsidP="00F07D39">
            <w:pPr>
              <w:jc w:val="center"/>
              <w:rPr>
                <w:color w:val="FFFFFF" w:themeColor="background1"/>
              </w:rPr>
            </w:pPr>
            <w:r w:rsidRPr="00F07D39">
              <w:rPr>
                <w:color w:val="FFFFFF" w:themeColor="background1"/>
              </w:rPr>
              <w:t>Amount of Increase Requested</w:t>
            </w:r>
          </w:p>
        </w:tc>
        <w:tc>
          <w:tcPr>
            <w:tcW w:w="1260" w:type="dxa"/>
          </w:tcPr>
          <w:p w14:paraId="19A528CE" w14:textId="4DD20E3A" w:rsidR="00F07D39" w:rsidRPr="00F07D39" w:rsidRDefault="00F07D39" w:rsidP="00F07D39">
            <w:pPr>
              <w:jc w:val="center"/>
              <w:rPr>
                <w:color w:val="FFFFFF" w:themeColor="background1"/>
              </w:rPr>
            </w:pPr>
            <w:r w:rsidRPr="00F07D39">
              <w:rPr>
                <w:color w:val="FFFFFF" w:themeColor="background1"/>
              </w:rPr>
              <w:t>% of Rent Increase Requested</w:t>
            </w:r>
          </w:p>
        </w:tc>
        <w:tc>
          <w:tcPr>
            <w:tcW w:w="1170" w:type="dxa"/>
          </w:tcPr>
          <w:p w14:paraId="701B23D3" w14:textId="0E78ABC7" w:rsidR="00F07D39" w:rsidRPr="00F07D39" w:rsidRDefault="00F07D39" w:rsidP="00F07D39">
            <w:pPr>
              <w:jc w:val="center"/>
              <w:rPr>
                <w:color w:val="FFFFFF" w:themeColor="background1"/>
              </w:rPr>
            </w:pPr>
            <w:r w:rsidRPr="00F07D39">
              <w:rPr>
                <w:color w:val="FFFFFF" w:themeColor="background1"/>
              </w:rPr>
              <w:t>Maximum Gross Rent</w:t>
            </w:r>
          </w:p>
        </w:tc>
        <w:tc>
          <w:tcPr>
            <w:tcW w:w="805" w:type="dxa"/>
          </w:tcPr>
          <w:p w14:paraId="5C3A504F" w14:textId="4662A990" w:rsidR="00F07D39" w:rsidRPr="00F07D39" w:rsidRDefault="00F07D39" w:rsidP="00F07D39">
            <w:pPr>
              <w:jc w:val="center"/>
              <w:rPr>
                <w:color w:val="FFFFFF" w:themeColor="background1"/>
              </w:rPr>
            </w:pPr>
            <w:r w:rsidRPr="00F07D39">
              <w:rPr>
                <w:color w:val="FFFFFF" w:themeColor="background1"/>
              </w:rPr>
              <w:t>UA</w:t>
            </w:r>
          </w:p>
        </w:tc>
      </w:tr>
      <w:tr w:rsidR="00F07D39" w14:paraId="40880636" w14:textId="77777777" w:rsidTr="00EB1347">
        <w:trPr>
          <w:cnfStyle w:val="000000100000" w:firstRow="0" w:lastRow="0" w:firstColumn="0" w:lastColumn="0" w:oddVBand="0" w:evenVBand="0" w:oddHBand="1" w:evenHBand="0" w:firstRowFirstColumn="0" w:firstRowLastColumn="0" w:lastRowFirstColumn="0" w:lastRowLastColumn="0"/>
        </w:trPr>
        <w:tc>
          <w:tcPr>
            <w:tcW w:w="815" w:type="dxa"/>
          </w:tcPr>
          <w:p w14:paraId="44022EA7" w14:textId="77777777" w:rsidR="00F07D39" w:rsidRPr="002B078C" w:rsidRDefault="00F07D39" w:rsidP="00F07D39">
            <w:pPr>
              <w:rPr>
                <w:bCs/>
              </w:rPr>
            </w:pPr>
          </w:p>
        </w:tc>
        <w:tc>
          <w:tcPr>
            <w:tcW w:w="810" w:type="dxa"/>
          </w:tcPr>
          <w:p w14:paraId="22C49C6E" w14:textId="77777777" w:rsidR="00F07D39" w:rsidRPr="002B078C" w:rsidRDefault="00F07D39" w:rsidP="00F07D39">
            <w:pPr>
              <w:rPr>
                <w:bCs/>
              </w:rPr>
            </w:pPr>
          </w:p>
        </w:tc>
        <w:tc>
          <w:tcPr>
            <w:tcW w:w="1080" w:type="dxa"/>
          </w:tcPr>
          <w:p w14:paraId="6BB1E0AE" w14:textId="77777777" w:rsidR="00F07D39" w:rsidRPr="002B078C" w:rsidRDefault="00F07D39" w:rsidP="00F07D39">
            <w:pPr>
              <w:rPr>
                <w:bCs/>
              </w:rPr>
            </w:pPr>
          </w:p>
        </w:tc>
        <w:tc>
          <w:tcPr>
            <w:tcW w:w="990" w:type="dxa"/>
          </w:tcPr>
          <w:p w14:paraId="2205604F" w14:textId="77777777" w:rsidR="00F07D39" w:rsidRPr="002B078C" w:rsidRDefault="00F07D39" w:rsidP="00F07D39">
            <w:pPr>
              <w:rPr>
                <w:bCs/>
              </w:rPr>
            </w:pPr>
          </w:p>
        </w:tc>
        <w:tc>
          <w:tcPr>
            <w:tcW w:w="1170" w:type="dxa"/>
          </w:tcPr>
          <w:p w14:paraId="434C7C28" w14:textId="77777777" w:rsidR="00F07D39" w:rsidRPr="002B078C" w:rsidRDefault="00F07D39" w:rsidP="00F07D39">
            <w:pPr>
              <w:rPr>
                <w:bCs/>
              </w:rPr>
            </w:pPr>
          </w:p>
        </w:tc>
        <w:tc>
          <w:tcPr>
            <w:tcW w:w="1260" w:type="dxa"/>
          </w:tcPr>
          <w:p w14:paraId="6843F2FB" w14:textId="77777777" w:rsidR="00F07D39" w:rsidRPr="002B078C" w:rsidRDefault="00F07D39" w:rsidP="00F07D39">
            <w:pPr>
              <w:rPr>
                <w:bCs/>
              </w:rPr>
            </w:pPr>
          </w:p>
        </w:tc>
        <w:tc>
          <w:tcPr>
            <w:tcW w:w="1260" w:type="dxa"/>
          </w:tcPr>
          <w:p w14:paraId="11CD68F8" w14:textId="77777777" w:rsidR="00F07D39" w:rsidRPr="002B078C" w:rsidRDefault="00F07D39" w:rsidP="00F07D39">
            <w:pPr>
              <w:rPr>
                <w:bCs/>
              </w:rPr>
            </w:pPr>
          </w:p>
        </w:tc>
        <w:tc>
          <w:tcPr>
            <w:tcW w:w="1170" w:type="dxa"/>
          </w:tcPr>
          <w:p w14:paraId="1040A725" w14:textId="77777777" w:rsidR="00F07D39" w:rsidRPr="002B078C" w:rsidRDefault="00F07D39" w:rsidP="00F07D39">
            <w:pPr>
              <w:rPr>
                <w:bCs/>
              </w:rPr>
            </w:pPr>
          </w:p>
        </w:tc>
        <w:tc>
          <w:tcPr>
            <w:tcW w:w="805" w:type="dxa"/>
          </w:tcPr>
          <w:p w14:paraId="1B5900FF" w14:textId="77777777" w:rsidR="00F07D39" w:rsidRPr="002B078C" w:rsidRDefault="00F07D39" w:rsidP="00F07D39">
            <w:pPr>
              <w:rPr>
                <w:bCs/>
              </w:rPr>
            </w:pPr>
          </w:p>
        </w:tc>
      </w:tr>
      <w:tr w:rsidR="0013258F" w14:paraId="05B6C926" w14:textId="77777777" w:rsidTr="00EB1347">
        <w:tc>
          <w:tcPr>
            <w:tcW w:w="815" w:type="dxa"/>
          </w:tcPr>
          <w:p w14:paraId="3D631BB6" w14:textId="77777777" w:rsidR="00F07D39" w:rsidRPr="002B078C" w:rsidRDefault="00F07D39" w:rsidP="00F07D39">
            <w:pPr>
              <w:rPr>
                <w:bCs/>
              </w:rPr>
            </w:pPr>
          </w:p>
        </w:tc>
        <w:tc>
          <w:tcPr>
            <w:tcW w:w="810" w:type="dxa"/>
          </w:tcPr>
          <w:p w14:paraId="1E2AE3A5" w14:textId="77777777" w:rsidR="00F07D39" w:rsidRPr="002B078C" w:rsidRDefault="00F07D39" w:rsidP="00F07D39">
            <w:pPr>
              <w:rPr>
                <w:bCs/>
              </w:rPr>
            </w:pPr>
          </w:p>
        </w:tc>
        <w:tc>
          <w:tcPr>
            <w:tcW w:w="1080" w:type="dxa"/>
          </w:tcPr>
          <w:p w14:paraId="6E6BF234" w14:textId="77777777" w:rsidR="00F07D39" w:rsidRPr="002B078C" w:rsidRDefault="00F07D39" w:rsidP="00F07D39">
            <w:pPr>
              <w:rPr>
                <w:bCs/>
              </w:rPr>
            </w:pPr>
          </w:p>
        </w:tc>
        <w:tc>
          <w:tcPr>
            <w:tcW w:w="990" w:type="dxa"/>
          </w:tcPr>
          <w:p w14:paraId="3E3796BF" w14:textId="77777777" w:rsidR="00F07D39" w:rsidRPr="002B078C" w:rsidRDefault="00F07D39" w:rsidP="00F07D39">
            <w:pPr>
              <w:rPr>
                <w:bCs/>
              </w:rPr>
            </w:pPr>
          </w:p>
        </w:tc>
        <w:tc>
          <w:tcPr>
            <w:tcW w:w="1170" w:type="dxa"/>
          </w:tcPr>
          <w:p w14:paraId="759EFFEA" w14:textId="77777777" w:rsidR="00F07D39" w:rsidRPr="002B078C" w:rsidRDefault="00F07D39" w:rsidP="00F07D39">
            <w:pPr>
              <w:rPr>
                <w:bCs/>
              </w:rPr>
            </w:pPr>
          </w:p>
        </w:tc>
        <w:tc>
          <w:tcPr>
            <w:tcW w:w="1260" w:type="dxa"/>
          </w:tcPr>
          <w:p w14:paraId="6FCCAEBD" w14:textId="77777777" w:rsidR="00F07D39" w:rsidRPr="002B078C" w:rsidRDefault="00F07D39" w:rsidP="00F07D39">
            <w:pPr>
              <w:rPr>
                <w:bCs/>
              </w:rPr>
            </w:pPr>
          </w:p>
        </w:tc>
        <w:tc>
          <w:tcPr>
            <w:tcW w:w="1260" w:type="dxa"/>
          </w:tcPr>
          <w:p w14:paraId="1A5876E2" w14:textId="77777777" w:rsidR="00F07D39" w:rsidRPr="002B078C" w:rsidRDefault="00F07D39" w:rsidP="00F07D39">
            <w:pPr>
              <w:rPr>
                <w:bCs/>
              </w:rPr>
            </w:pPr>
          </w:p>
        </w:tc>
        <w:tc>
          <w:tcPr>
            <w:tcW w:w="1170" w:type="dxa"/>
          </w:tcPr>
          <w:p w14:paraId="4ED57712" w14:textId="77777777" w:rsidR="00F07D39" w:rsidRPr="002B078C" w:rsidRDefault="00F07D39" w:rsidP="00F07D39">
            <w:pPr>
              <w:rPr>
                <w:bCs/>
              </w:rPr>
            </w:pPr>
          </w:p>
        </w:tc>
        <w:tc>
          <w:tcPr>
            <w:tcW w:w="805" w:type="dxa"/>
          </w:tcPr>
          <w:p w14:paraId="6E45C581" w14:textId="77777777" w:rsidR="00F07D39" w:rsidRPr="002B078C" w:rsidRDefault="00F07D39" w:rsidP="00F07D39">
            <w:pPr>
              <w:rPr>
                <w:bCs/>
              </w:rPr>
            </w:pPr>
          </w:p>
        </w:tc>
      </w:tr>
      <w:tr w:rsidR="00F07D39" w14:paraId="1A9162FE" w14:textId="77777777" w:rsidTr="00EB1347">
        <w:trPr>
          <w:cnfStyle w:val="000000100000" w:firstRow="0" w:lastRow="0" w:firstColumn="0" w:lastColumn="0" w:oddVBand="0" w:evenVBand="0" w:oddHBand="1" w:evenHBand="0" w:firstRowFirstColumn="0" w:firstRowLastColumn="0" w:lastRowFirstColumn="0" w:lastRowLastColumn="0"/>
        </w:trPr>
        <w:tc>
          <w:tcPr>
            <w:tcW w:w="815" w:type="dxa"/>
          </w:tcPr>
          <w:p w14:paraId="504F5DD7" w14:textId="77777777" w:rsidR="00F07D39" w:rsidRPr="002B078C" w:rsidRDefault="00F07D39" w:rsidP="00F07D39">
            <w:pPr>
              <w:rPr>
                <w:bCs/>
              </w:rPr>
            </w:pPr>
          </w:p>
        </w:tc>
        <w:tc>
          <w:tcPr>
            <w:tcW w:w="810" w:type="dxa"/>
          </w:tcPr>
          <w:p w14:paraId="0FCFF34D" w14:textId="77777777" w:rsidR="00F07D39" w:rsidRPr="002B078C" w:rsidRDefault="00F07D39" w:rsidP="00F07D39">
            <w:pPr>
              <w:rPr>
                <w:bCs/>
              </w:rPr>
            </w:pPr>
          </w:p>
        </w:tc>
        <w:tc>
          <w:tcPr>
            <w:tcW w:w="1080" w:type="dxa"/>
          </w:tcPr>
          <w:p w14:paraId="37B57D8E" w14:textId="77777777" w:rsidR="00F07D39" w:rsidRPr="002B078C" w:rsidRDefault="00F07D39" w:rsidP="00F07D39">
            <w:pPr>
              <w:rPr>
                <w:bCs/>
              </w:rPr>
            </w:pPr>
          </w:p>
        </w:tc>
        <w:tc>
          <w:tcPr>
            <w:tcW w:w="990" w:type="dxa"/>
          </w:tcPr>
          <w:p w14:paraId="489E8D59" w14:textId="77777777" w:rsidR="00F07D39" w:rsidRPr="002B078C" w:rsidRDefault="00F07D39" w:rsidP="00F07D39">
            <w:pPr>
              <w:rPr>
                <w:bCs/>
              </w:rPr>
            </w:pPr>
          </w:p>
        </w:tc>
        <w:tc>
          <w:tcPr>
            <w:tcW w:w="1170" w:type="dxa"/>
          </w:tcPr>
          <w:p w14:paraId="05A1643B" w14:textId="77777777" w:rsidR="00F07D39" w:rsidRPr="002B078C" w:rsidRDefault="00F07D39" w:rsidP="00F07D39">
            <w:pPr>
              <w:rPr>
                <w:bCs/>
              </w:rPr>
            </w:pPr>
          </w:p>
        </w:tc>
        <w:tc>
          <w:tcPr>
            <w:tcW w:w="1260" w:type="dxa"/>
          </w:tcPr>
          <w:p w14:paraId="1B8ED732" w14:textId="77777777" w:rsidR="00F07D39" w:rsidRPr="002B078C" w:rsidRDefault="00F07D39" w:rsidP="00F07D39">
            <w:pPr>
              <w:rPr>
                <w:bCs/>
              </w:rPr>
            </w:pPr>
          </w:p>
        </w:tc>
        <w:tc>
          <w:tcPr>
            <w:tcW w:w="1260" w:type="dxa"/>
          </w:tcPr>
          <w:p w14:paraId="51E24FA3" w14:textId="77777777" w:rsidR="00F07D39" w:rsidRPr="002B078C" w:rsidRDefault="00F07D39" w:rsidP="00F07D39">
            <w:pPr>
              <w:rPr>
                <w:bCs/>
              </w:rPr>
            </w:pPr>
          </w:p>
        </w:tc>
        <w:tc>
          <w:tcPr>
            <w:tcW w:w="1170" w:type="dxa"/>
          </w:tcPr>
          <w:p w14:paraId="7215FC13" w14:textId="77777777" w:rsidR="00F07D39" w:rsidRPr="002B078C" w:rsidRDefault="00F07D39" w:rsidP="00F07D39">
            <w:pPr>
              <w:rPr>
                <w:bCs/>
              </w:rPr>
            </w:pPr>
          </w:p>
        </w:tc>
        <w:tc>
          <w:tcPr>
            <w:tcW w:w="805" w:type="dxa"/>
          </w:tcPr>
          <w:p w14:paraId="50745944" w14:textId="77777777" w:rsidR="00F07D39" w:rsidRPr="002B078C" w:rsidRDefault="00F07D39" w:rsidP="00F07D39">
            <w:pPr>
              <w:rPr>
                <w:bCs/>
              </w:rPr>
            </w:pPr>
          </w:p>
        </w:tc>
      </w:tr>
      <w:tr w:rsidR="0013258F" w14:paraId="6602BA55" w14:textId="77777777" w:rsidTr="00EB1347">
        <w:tc>
          <w:tcPr>
            <w:tcW w:w="815" w:type="dxa"/>
          </w:tcPr>
          <w:p w14:paraId="568F6338" w14:textId="77777777" w:rsidR="00F07D39" w:rsidRPr="002B078C" w:rsidRDefault="00F07D39" w:rsidP="00F07D39">
            <w:pPr>
              <w:rPr>
                <w:bCs/>
              </w:rPr>
            </w:pPr>
          </w:p>
        </w:tc>
        <w:tc>
          <w:tcPr>
            <w:tcW w:w="810" w:type="dxa"/>
          </w:tcPr>
          <w:p w14:paraId="55DE36FB" w14:textId="77777777" w:rsidR="00F07D39" w:rsidRPr="002B078C" w:rsidRDefault="00F07D39" w:rsidP="00F07D39">
            <w:pPr>
              <w:rPr>
                <w:bCs/>
              </w:rPr>
            </w:pPr>
          </w:p>
        </w:tc>
        <w:tc>
          <w:tcPr>
            <w:tcW w:w="1080" w:type="dxa"/>
          </w:tcPr>
          <w:p w14:paraId="48F01AA4" w14:textId="77777777" w:rsidR="00F07D39" w:rsidRPr="002B078C" w:rsidRDefault="00F07D39" w:rsidP="00F07D39">
            <w:pPr>
              <w:rPr>
                <w:bCs/>
              </w:rPr>
            </w:pPr>
          </w:p>
        </w:tc>
        <w:tc>
          <w:tcPr>
            <w:tcW w:w="990" w:type="dxa"/>
          </w:tcPr>
          <w:p w14:paraId="3E3AEF27" w14:textId="77777777" w:rsidR="00F07D39" w:rsidRPr="002B078C" w:rsidRDefault="00F07D39" w:rsidP="00F07D39">
            <w:pPr>
              <w:rPr>
                <w:bCs/>
              </w:rPr>
            </w:pPr>
          </w:p>
        </w:tc>
        <w:tc>
          <w:tcPr>
            <w:tcW w:w="1170" w:type="dxa"/>
          </w:tcPr>
          <w:p w14:paraId="75F58262" w14:textId="77777777" w:rsidR="00F07D39" w:rsidRPr="002B078C" w:rsidRDefault="00F07D39" w:rsidP="00F07D39">
            <w:pPr>
              <w:rPr>
                <w:bCs/>
              </w:rPr>
            </w:pPr>
          </w:p>
        </w:tc>
        <w:tc>
          <w:tcPr>
            <w:tcW w:w="1260" w:type="dxa"/>
          </w:tcPr>
          <w:p w14:paraId="6697D3EC" w14:textId="77777777" w:rsidR="00F07D39" w:rsidRPr="002B078C" w:rsidRDefault="00F07D39" w:rsidP="00F07D39">
            <w:pPr>
              <w:rPr>
                <w:bCs/>
              </w:rPr>
            </w:pPr>
          </w:p>
        </w:tc>
        <w:tc>
          <w:tcPr>
            <w:tcW w:w="1260" w:type="dxa"/>
          </w:tcPr>
          <w:p w14:paraId="69A9FB58" w14:textId="77777777" w:rsidR="00F07D39" w:rsidRPr="002B078C" w:rsidRDefault="00F07D39" w:rsidP="00F07D39">
            <w:pPr>
              <w:rPr>
                <w:bCs/>
              </w:rPr>
            </w:pPr>
          </w:p>
        </w:tc>
        <w:tc>
          <w:tcPr>
            <w:tcW w:w="1170" w:type="dxa"/>
          </w:tcPr>
          <w:p w14:paraId="391C4D6A" w14:textId="77777777" w:rsidR="00F07D39" w:rsidRPr="002B078C" w:rsidRDefault="00F07D39" w:rsidP="00F07D39">
            <w:pPr>
              <w:rPr>
                <w:bCs/>
              </w:rPr>
            </w:pPr>
          </w:p>
        </w:tc>
        <w:tc>
          <w:tcPr>
            <w:tcW w:w="805" w:type="dxa"/>
          </w:tcPr>
          <w:p w14:paraId="0DD2AB4F" w14:textId="77777777" w:rsidR="00F07D39" w:rsidRPr="002B078C" w:rsidRDefault="00F07D39" w:rsidP="00F07D39">
            <w:pPr>
              <w:rPr>
                <w:bCs/>
              </w:rPr>
            </w:pPr>
          </w:p>
        </w:tc>
      </w:tr>
      <w:tr w:rsidR="00F07D39" w14:paraId="6F9563D8" w14:textId="77777777" w:rsidTr="00EB1347">
        <w:trPr>
          <w:cnfStyle w:val="000000100000" w:firstRow="0" w:lastRow="0" w:firstColumn="0" w:lastColumn="0" w:oddVBand="0" w:evenVBand="0" w:oddHBand="1" w:evenHBand="0" w:firstRowFirstColumn="0" w:firstRowLastColumn="0" w:lastRowFirstColumn="0" w:lastRowLastColumn="0"/>
        </w:trPr>
        <w:tc>
          <w:tcPr>
            <w:tcW w:w="815" w:type="dxa"/>
          </w:tcPr>
          <w:p w14:paraId="11B33768" w14:textId="77777777" w:rsidR="00F07D39" w:rsidRPr="002B078C" w:rsidRDefault="00F07D39" w:rsidP="00F07D39">
            <w:pPr>
              <w:rPr>
                <w:bCs/>
              </w:rPr>
            </w:pPr>
          </w:p>
        </w:tc>
        <w:tc>
          <w:tcPr>
            <w:tcW w:w="810" w:type="dxa"/>
          </w:tcPr>
          <w:p w14:paraId="2361532B" w14:textId="77777777" w:rsidR="00F07D39" w:rsidRPr="002B078C" w:rsidRDefault="00F07D39" w:rsidP="00F07D39">
            <w:pPr>
              <w:rPr>
                <w:bCs/>
              </w:rPr>
            </w:pPr>
          </w:p>
        </w:tc>
        <w:tc>
          <w:tcPr>
            <w:tcW w:w="1080" w:type="dxa"/>
          </w:tcPr>
          <w:p w14:paraId="67C06FE9" w14:textId="77777777" w:rsidR="00F07D39" w:rsidRPr="002B078C" w:rsidRDefault="00F07D39" w:rsidP="00F07D39">
            <w:pPr>
              <w:rPr>
                <w:bCs/>
              </w:rPr>
            </w:pPr>
          </w:p>
        </w:tc>
        <w:tc>
          <w:tcPr>
            <w:tcW w:w="990" w:type="dxa"/>
          </w:tcPr>
          <w:p w14:paraId="5C922EEF" w14:textId="77777777" w:rsidR="00F07D39" w:rsidRPr="002B078C" w:rsidRDefault="00F07D39" w:rsidP="00F07D39">
            <w:pPr>
              <w:rPr>
                <w:bCs/>
              </w:rPr>
            </w:pPr>
          </w:p>
        </w:tc>
        <w:tc>
          <w:tcPr>
            <w:tcW w:w="1170" w:type="dxa"/>
          </w:tcPr>
          <w:p w14:paraId="6F1F793D" w14:textId="77777777" w:rsidR="00F07D39" w:rsidRPr="002B078C" w:rsidRDefault="00F07D39" w:rsidP="00F07D39">
            <w:pPr>
              <w:rPr>
                <w:bCs/>
              </w:rPr>
            </w:pPr>
          </w:p>
        </w:tc>
        <w:tc>
          <w:tcPr>
            <w:tcW w:w="1260" w:type="dxa"/>
          </w:tcPr>
          <w:p w14:paraId="257B0103" w14:textId="77777777" w:rsidR="00F07D39" w:rsidRPr="002B078C" w:rsidRDefault="00F07D39" w:rsidP="00F07D39">
            <w:pPr>
              <w:rPr>
                <w:bCs/>
              </w:rPr>
            </w:pPr>
          </w:p>
        </w:tc>
        <w:tc>
          <w:tcPr>
            <w:tcW w:w="1260" w:type="dxa"/>
          </w:tcPr>
          <w:p w14:paraId="7AE2A0A2" w14:textId="77777777" w:rsidR="00F07D39" w:rsidRPr="002B078C" w:rsidRDefault="00F07D39" w:rsidP="00F07D39">
            <w:pPr>
              <w:rPr>
                <w:bCs/>
              </w:rPr>
            </w:pPr>
          </w:p>
        </w:tc>
        <w:tc>
          <w:tcPr>
            <w:tcW w:w="1170" w:type="dxa"/>
          </w:tcPr>
          <w:p w14:paraId="6339712B" w14:textId="77777777" w:rsidR="00F07D39" w:rsidRPr="002B078C" w:rsidRDefault="00F07D39" w:rsidP="00F07D39">
            <w:pPr>
              <w:rPr>
                <w:bCs/>
              </w:rPr>
            </w:pPr>
          </w:p>
        </w:tc>
        <w:tc>
          <w:tcPr>
            <w:tcW w:w="805" w:type="dxa"/>
          </w:tcPr>
          <w:p w14:paraId="2DB76473" w14:textId="77777777" w:rsidR="00F07D39" w:rsidRPr="002B078C" w:rsidRDefault="00F07D39" w:rsidP="00F07D39">
            <w:pPr>
              <w:rPr>
                <w:bCs/>
              </w:rPr>
            </w:pPr>
          </w:p>
        </w:tc>
      </w:tr>
      <w:tr w:rsidR="0013258F" w14:paraId="69EA96D6" w14:textId="77777777" w:rsidTr="00EB1347">
        <w:tc>
          <w:tcPr>
            <w:tcW w:w="815" w:type="dxa"/>
          </w:tcPr>
          <w:p w14:paraId="51244E07" w14:textId="77777777" w:rsidR="00F07D39" w:rsidRPr="002B078C" w:rsidRDefault="00F07D39" w:rsidP="00F07D39">
            <w:pPr>
              <w:rPr>
                <w:bCs/>
              </w:rPr>
            </w:pPr>
          </w:p>
        </w:tc>
        <w:tc>
          <w:tcPr>
            <w:tcW w:w="810" w:type="dxa"/>
          </w:tcPr>
          <w:p w14:paraId="78D2466B" w14:textId="77777777" w:rsidR="00F07D39" w:rsidRPr="002B078C" w:rsidRDefault="00F07D39" w:rsidP="00F07D39">
            <w:pPr>
              <w:rPr>
                <w:bCs/>
              </w:rPr>
            </w:pPr>
          </w:p>
        </w:tc>
        <w:tc>
          <w:tcPr>
            <w:tcW w:w="1080" w:type="dxa"/>
          </w:tcPr>
          <w:p w14:paraId="35E47BF2" w14:textId="77777777" w:rsidR="00F07D39" w:rsidRPr="002B078C" w:rsidRDefault="00F07D39" w:rsidP="00F07D39">
            <w:pPr>
              <w:rPr>
                <w:bCs/>
              </w:rPr>
            </w:pPr>
          </w:p>
        </w:tc>
        <w:tc>
          <w:tcPr>
            <w:tcW w:w="990" w:type="dxa"/>
          </w:tcPr>
          <w:p w14:paraId="1973BD2C" w14:textId="77777777" w:rsidR="00F07D39" w:rsidRPr="002B078C" w:rsidRDefault="00F07D39" w:rsidP="00F07D39">
            <w:pPr>
              <w:rPr>
                <w:bCs/>
              </w:rPr>
            </w:pPr>
          </w:p>
        </w:tc>
        <w:tc>
          <w:tcPr>
            <w:tcW w:w="1170" w:type="dxa"/>
          </w:tcPr>
          <w:p w14:paraId="082CF4B0" w14:textId="77777777" w:rsidR="00F07D39" w:rsidRPr="002B078C" w:rsidRDefault="00F07D39" w:rsidP="00F07D39">
            <w:pPr>
              <w:rPr>
                <w:bCs/>
              </w:rPr>
            </w:pPr>
          </w:p>
        </w:tc>
        <w:tc>
          <w:tcPr>
            <w:tcW w:w="1260" w:type="dxa"/>
          </w:tcPr>
          <w:p w14:paraId="3FB3C427" w14:textId="77777777" w:rsidR="00F07D39" w:rsidRPr="002B078C" w:rsidRDefault="00F07D39" w:rsidP="00F07D39">
            <w:pPr>
              <w:rPr>
                <w:bCs/>
              </w:rPr>
            </w:pPr>
          </w:p>
        </w:tc>
        <w:tc>
          <w:tcPr>
            <w:tcW w:w="1260" w:type="dxa"/>
          </w:tcPr>
          <w:p w14:paraId="6E78D931" w14:textId="77777777" w:rsidR="00F07D39" w:rsidRPr="002B078C" w:rsidRDefault="00F07D39" w:rsidP="00F07D39">
            <w:pPr>
              <w:rPr>
                <w:bCs/>
              </w:rPr>
            </w:pPr>
          </w:p>
        </w:tc>
        <w:tc>
          <w:tcPr>
            <w:tcW w:w="1170" w:type="dxa"/>
          </w:tcPr>
          <w:p w14:paraId="2D312284" w14:textId="77777777" w:rsidR="00F07D39" w:rsidRPr="002B078C" w:rsidRDefault="00F07D39" w:rsidP="00F07D39">
            <w:pPr>
              <w:rPr>
                <w:bCs/>
              </w:rPr>
            </w:pPr>
          </w:p>
        </w:tc>
        <w:tc>
          <w:tcPr>
            <w:tcW w:w="805" w:type="dxa"/>
          </w:tcPr>
          <w:p w14:paraId="5105E337" w14:textId="77777777" w:rsidR="00F07D39" w:rsidRPr="002B078C" w:rsidRDefault="00F07D39" w:rsidP="00F07D39">
            <w:pPr>
              <w:rPr>
                <w:bCs/>
              </w:rPr>
            </w:pPr>
          </w:p>
        </w:tc>
      </w:tr>
      <w:tr w:rsidR="00F07D39" w14:paraId="26C90BA2" w14:textId="77777777" w:rsidTr="00EB1347">
        <w:trPr>
          <w:cnfStyle w:val="000000100000" w:firstRow="0" w:lastRow="0" w:firstColumn="0" w:lastColumn="0" w:oddVBand="0" w:evenVBand="0" w:oddHBand="1" w:evenHBand="0" w:firstRowFirstColumn="0" w:firstRowLastColumn="0" w:lastRowFirstColumn="0" w:lastRowLastColumn="0"/>
        </w:trPr>
        <w:tc>
          <w:tcPr>
            <w:tcW w:w="815" w:type="dxa"/>
          </w:tcPr>
          <w:p w14:paraId="46582488" w14:textId="77777777" w:rsidR="00F07D39" w:rsidRPr="002B078C" w:rsidRDefault="00F07D39" w:rsidP="00F07D39">
            <w:pPr>
              <w:rPr>
                <w:bCs/>
              </w:rPr>
            </w:pPr>
          </w:p>
        </w:tc>
        <w:tc>
          <w:tcPr>
            <w:tcW w:w="810" w:type="dxa"/>
          </w:tcPr>
          <w:p w14:paraId="3E7E4FC5" w14:textId="77777777" w:rsidR="00F07D39" w:rsidRPr="002B078C" w:rsidRDefault="00F07D39" w:rsidP="00F07D39">
            <w:pPr>
              <w:rPr>
                <w:bCs/>
              </w:rPr>
            </w:pPr>
          </w:p>
        </w:tc>
        <w:tc>
          <w:tcPr>
            <w:tcW w:w="1080" w:type="dxa"/>
          </w:tcPr>
          <w:p w14:paraId="0EC714A8" w14:textId="77777777" w:rsidR="00F07D39" w:rsidRPr="002B078C" w:rsidRDefault="00F07D39" w:rsidP="00F07D39">
            <w:pPr>
              <w:rPr>
                <w:bCs/>
              </w:rPr>
            </w:pPr>
          </w:p>
        </w:tc>
        <w:tc>
          <w:tcPr>
            <w:tcW w:w="990" w:type="dxa"/>
          </w:tcPr>
          <w:p w14:paraId="06702D94" w14:textId="77777777" w:rsidR="00F07D39" w:rsidRPr="002B078C" w:rsidRDefault="00F07D39" w:rsidP="00F07D39">
            <w:pPr>
              <w:rPr>
                <w:bCs/>
              </w:rPr>
            </w:pPr>
          </w:p>
        </w:tc>
        <w:tc>
          <w:tcPr>
            <w:tcW w:w="1170" w:type="dxa"/>
          </w:tcPr>
          <w:p w14:paraId="18913141" w14:textId="77777777" w:rsidR="00F07D39" w:rsidRPr="002B078C" w:rsidRDefault="00F07D39" w:rsidP="00F07D39">
            <w:pPr>
              <w:rPr>
                <w:bCs/>
              </w:rPr>
            </w:pPr>
          </w:p>
        </w:tc>
        <w:tc>
          <w:tcPr>
            <w:tcW w:w="1260" w:type="dxa"/>
          </w:tcPr>
          <w:p w14:paraId="151B3DB8" w14:textId="77777777" w:rsidR="00F07D39" w:rsidRPr="002B078C" w:rsidRDefault="00F07D39" w:rsidP="00F07D39">
            <w:pPr>
              <w:rPr>
                <w:bCs/>
              </w:rPr>
            </w:pPr>
          </w:p>
        </w:tc>
        <w:tc>
          <w:tcPr>
            <w:tcW w:w="1260" w:type="dxa"/>
          </w:tcPr>
          <w:p w14:paraId="511B6AAC" w14:textId="77777777" w:rsidR="00F07D39" w:rsidRPr="002B078C" w:rsidRDefault="00F07D39" w:rsidP="00F07D39">
            <w:pPr>
              <w:rPr>
                <w:bCs/>
              </w:rPr>
            </w:pPr>
          </w:p>
        </w:tc>
        <w:tc>
          <w:tcPr>
            <w:tcW w:w="1170" w:type="dxa"/>
          </w:tcPr>
          <w:p w14:paraId="23D8367B" w14:textId="77777777" w:rsidR="00F07D39" w:rsidRPr="002B078C" w:rsidRDefault="00F07D39" w:rsidP="00F07D39">
            <w:pPr>
              <w:rPr>
                <w:bCs/>
              </w:rPr>
            </w:pPr>
          </w:p>
        </w:tc>
        <w:tc>
          <w:tcPr>
            <w:tcW w:w="805" w:type="dxa"/>
          </w:tcPr>
          <w:p w14:paraId="38AED909" w14:textId="77777777" w:rsidR="00F07D39" w:rsidRPr="002B078C" w:rsidRDefault="00F07D39" w:rsidP="00F07D39">
            <w:pPr>
              <w:rPr>
                <w:bCs/>
              </w:rPr>
            </w:pPr>
          </w:p>
        </w:tc>
      </w:tr>
    </w:tbl>
    <w:p w14:paraId="779A3CF0" w14:textId="02639029" w:rsidR="00496E15" w:rsidRDefault="008430F3" w:rsidP="0069292F">
      <w:pPr>
        <w:rPr>
          <w:i/>
          <w:iCs/>
          <w:sz w:val="16"/>
          <w:szCs w:val="18"/>
        </w:rPr>
      </w:pPr>
      <w:r w:rsidRPr="00496E15">
        <w:rPr>
          <w:i/>
          <w:iCs/>
          <w:sz w:val="16"/>
          <w:szCs w:val="18"/>
        </w:rPr>
        <w:t>*Use HOME/NHTF Addendum if needed for more units.</w:t>
      </w:r>
      <w:r w:rsidR="00FD555C">
        <w:rPr>
          <w:i/>
          <w:iCs/>
          <w:sz w:val="16"/>
          <w:szCs w:val="18"/>
        </w:rPr>
        <w:br/>
      </w:r>
    </w:p>
    <w:p w14:paraId="35F9C90B" w14:textId="6096EAB1" w:rsidR="00EB1347" w:rsidRDefault="00EB1347" w:rsidP="00EB1347">
      <w:pPr>
        <w:pStyle w:val="Heading2"/>
      </w:pPr>
      <w:r>
        <w:t>SECTION 6: Signature of Owner/Representative</w:t>
      </w:r>
    </w:p>
    <w:p w14:paraId="4A50B525" w14:textId="710AA1D9" w:rsidR="00EB1347" w:rsidRDefault="00EB1347" w:rsidP="00EB1347">
      <w:r w:rsidRPr="00060B03">
        <w:t>I certify that I am authorized to sign on behalf of the project owner and the above information is true and correct. If a rent increase has been requested, I hereby certify that I have notified, in writing, current tenants of this request.</w:t>
      </w:r>
      <w:r w:rsidR="003C0928">
        <w:br/>
      </w:r>
    </w:p>
    <w:p w14:paraId="3D90AD1A" w14:textId="37DF26D7" w:rsidR="00060B03" w:rsidRDefault="00060B03" w:rsidP="00EB1347">
      <w:r>
        <w:t>Signature _________________________________</w:t>
      </w:r>
      <w:r w:rsidR="00C24119">
        <w:t>_</w:t>
      </w:r>
      <w:r>
        <w:t>___</w:t>
      </w:r>
      <w:r w:rsidR="00C24119">
        <w:t>__</w:t>
      </w:r>
    </w:p>
    <w:p w14:paraId="3B517AE9" w14:textId="3235D278" w:rsidR="00C24119" w:rsidRDefault="00C24119" w:rsidP="00EB1347">
      <w:r>
        <w:t>Date ___________________________________________</w:t>
      </w:r>
    </w:p>
    <w:p w14:paraId="064F39CC" w14:textId="18BAAC94" w:rsidR="006E74A3" w:rsidRPr="003C0928" w:rsidRDefault="00C24119" w:rsidP="00EB28FF">
      <w:r>
        <w:t>Printed Name ____________________________________</w:t>
      </w:r>
    </w:p>
    <w:sectPr w:rsidR="006E74A3" w:rsidRPr="003C0928" w:rsidSect="007A174A">
      <w:headerReference w:type="default" r:id="rId11"/>
      <w:footerReference w:type="default" r:id="rId12"/>
      <w:headerReference w:type="first" r:id="rId13"/>
      <w:footerReference w:type="first" r:id="rId14"/>
      <w:pgSz w:w="12240" w:h="15840"/>
      <w:pgMar w:top="1800" w:right="1440" w:bottom="720" w:left="144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F6A3" w14:textId="77777777" w:rsidR="007B4A7F" w:rsidRDefault="007B4A7F" w:rsidP="007A25BA">
      <w:pPr>
        <w:spacing w:after="0" w:line="240" w:lineRule="auto"/>
      </w:pPr>
      <w:r>
        <w:separator/>
      </w:r>
    </w:p>
  </w:endnote>
  <w:endnote w:type="continuationSeparator" w:id="0">
    <w:p w14:paraId="12D4B78D" w14:textId="77777777" w:rsidR="007B4A7F" w:rsidRDefault="007B4A7F"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1C66" w14:textId="77777777" w:rsidR="006B2F74" w:rsidRPr="00F71A05" w:rsidRDefault="006B2F74" w:rsidP="00F71A05">
    <w:pPr>
      <w:pStyle w:val="Footer"/>
    </w:pPr>
    <w:r w:rsidRPr="00F71A05">
      <w:t xml:space="preserve">IOWA </w:t>
    </w:r>
    <w:r w:rsidR="00E9302E">
      <w:t>FINANCE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1C4E" w14:textId="77777777" w:rsidR="007A25BA" w:rsidRPr="007A25BA" w:rsidRDefault="007A25BA" w:rsidP="0051027F">
    <w:pPr>
      <w:pStyle w:val="Footer"/>
    </w:pPr>
    <w:r>
      <w:rPr>
        <w:noProof/>
      </w:rPr>
      <w:drawing>
        <wp:anchor distT="0" distB="0" distL="114300" distR="114300" simplePos="0" relativeHeight="251658241" behindDoc="1" locked="0" layoutInCell="1" allowOverlap="1" wp14:anchorId="17CBF1DF" wp14:editId="3B4C8A24">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982D" w14:textId="77777777" w:rsidR="007B4A7F" w:rsidRDefault="007B4A7F" w:rsidP="007A25BA">
      <w:pPr>
        <w:spacing w:after="0" w:line="240" w:lineRule="auto"/>
      </w:pPr>
      <w:r>
        <w:separator/>
      </w:r>
    </w:p>
  </w:footnote>
  <w:footnote w:type="continuationSeparator" w:id="0">
    <w:p w14:paraId="09122115" w14:textId="77777777" w:rsidR="007B4A7F" w:rsidRDefault="007B4A7F"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023A"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DB60" w14:textId="77777777" w:rsidR="007A25BA" w:rsidRDefault="007A25BA">
    <w:pPr>
      <w:pStyle w:val="Header"/>
    </w:pPr>
    <w:r>
      <w:rPr>
        <w:noProof/>
      </w:rPr>
      <w:drawing>
        <wp:anchor distT="0" distB="0" distL="114300" distR="114300" simplePos="0" relativeHeight="251658240" behindDoc="1" locked="0" layoutInCell="1" allowOverlap="1" wp14:anchorId="5DFD1AA1" wp14:editId="211EF2BD">
          <wp:simplePos x="0" y="0"/>
          <wp:positionH relativeFrom="page">
            <wp:posOffset>11957</wp:posOffset>
          </wp:positionH>
          <wp:positionV relativeFrom="page">
            <wp:posOffset>12700</wp:posOffset>
          </wp:positionV>
          <wp:extent cx="7748477" cy="987551"/>
          <wp:effectExtent l="0" t="0" r="5080" b="3175"/>
          <wp:wrapNone/>
          <wp:docPr id="2065602189" name="Picture 1" descr="Logo and contact information for Iowa Finance Authority, including address, phone number, and website. The logo features the word &quot;IOWA&quot; with a yellow dot above the &quot;I&quot; and &quot;Finance Authority&quot; below in green text.&#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descr="Logo and contact information for Iowa Finance Authority, including address, phone number, and website. The logo features the word &quot;IOWA&quot; with a yellow dot above the &quot;I&quot; and &quot;Finance Authority&quot; below in green text.&#10;&#10;AI-generated content may be incorrect.">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8477" cy="987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33E7E"/>
    <w:multiLevelType w:val="hybridMultilevel"/>
    <w:tmpl w:val="68DE9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9C90C9"/>
    <w:multiLevelType w:val="hybridMultilevel"/>
    <w:tmpl w:val="FFFFFFFF"/>
    <w:lvl w:ilvl="0" w:tplc="076280A8">
      <w:start w:val="1"/>
      <w:numFmt w:val="decimal"/>
      <w:lvlText w:val="%1."/>
      <w:lvlJc w:val="left"/>
      <w:pPr>
        <w:ind w:left="1080" w:hanging="360"/>
      </w:pPr>
    </w:lvl>
    <w:lvl w:ilvl="1" w:tplc="0B5E661E">
      <w:start w:val="1"/>
      <w:numFmt w:val="lowerLetter"/>
      <w:lvlText w:val="%2."/>
      <w:lvlJc w:val="left"/>
      <w:pPr>
        <w:ind w:left="1800" w:hanging="360"/>
      </w:pPr>
    </w:lvl>
    <w:lvl w:ilvl="2" w:tplc="2D1013E8">
      <w:start w:val="1"/>
      <w:numFmt w:val="lowerRoman"/>
      <w:lvlText w:val="%3."/>
      <w:lvlJc w:val="right"/>
      <w:pPr>
        <w:ind w:left="2520" w:hanging="180"/>
      </w:pPr>
    </w:lvl>
    <w:lvl w:ilvl="3" w:tplc="1F00B8A4">
      <w:start w:val="1"/>
      <w:numFmt w:val="decimal"/>
      <w:lvlText w:val="%4."/>
      <w:lvlJc w:val="left"/>
      <w:pPr>
        <w:ind w:left="3240" w:hanging="360"/>
      </w:pPr>
    </w:lvl>
    <w:lvl w:ilvl="4" w:tplc="EF08C08E">
      <w:start w:val="1"/>
      <w:numFmt w:val="lowerLetter"/>
      <w:lvlText w:val="%5."/>
      <w:lvlJc w:val="left"/>
      <w:pPr>
        <w:ind w:left="3960" w:hanging="360"/>
      </w:pPr>
    </w:lvl>
    <w:lvl w:ilvl="5" w:tplc="8E5A7D86">
      <w:start w:val="1"/>
      <w:numFmt w:val="lowerRoman"/>
      <w:lvlText w:val="%6."/>
      <w:lvlJc w:val="right"/>
      <w:pPr>
        <w:ind w:left="4680" w:hanging="180"/>
      </w:pPr>
    </w:lvl>
    <w:lvl w:ilvl="6" w:tplc="DC0EB51E">
      <w:start w:val="1"/>
      <w:numFmt w:val="decimal"/>
      <w:lvlText w:val="%7."/>
      <w:lvlJc w:val="left"/>
      <w:pPr>
        <w:ind w:left="5400" w:hanging="360"/>
      </w:pPr>
    </w:lvl>
    <w:lvl w:ilvl="7" w:tplc="CB7613B2">
      <w:start w:val="1"/>
      <w:numFmt w:val="lowerLetter"/>
      <w:lvlText w:val="%8."/>
      <w:lvlJc w:val="left"/>
      <w:pPr>
        <w:ind w:left="6120" w:hanging="360"/>
      </w:pPr>
    </w:lvl>
    <w:lvl w:ilvl="8" w:tplc="11A09008">
      <w:start w:val="1"/>
      <w:numFmt w:val="lowerRoman"/>
      <w:lvlText w:val="%9."/>
      <w:lvlJc w:val="right"/>
      <w:pPr>
        <w:ind w:left="6840" w:hanging="180"/>
      </w:pPr>
    </w:lvl>
  </w:abstractNum>
  <w:abstractNum w:abstractNumId="12"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457157">
    <w:abstractNumId w:val="4"/>
  </w:num>
  <w:num w:numId="2" w16cid:durableId="1404522731">
    <w:abstractNumId w:val="0"/>
  </w:num>
  <w:num w:numId="3" w16cid:durableId="1314410379">
    <w:abstractNumId w:val="3"/>
  </w:num>
  <w:num w:numId="4" w16cid:durableId="1925256147">
    <w:abstractNumId w:val="1"/>
  </w:num>
  <w:num w:numId="5" w16cid:durableId="1064910050">
    <w:abstractNumId w:val="8"/>
  </w:num>
  <w:num w:numId="6" w16cid:durableId="1883325037">
    <w:abstractNumId w:val="7"/>
  </w:num>
  <w:num w:numId="7" w16cid:durableId="1401951529">
    <w:abstractNumId w:val="10"/>
  </w:num>
  <w:num w:numId="8" w16cid:durableId="1711758365">
    <w:abstractNumId w:val="5"/>
  </w:num>
  <w:num w:numId="9" w16cid:durableId="295644001">
    <w:abstractNumId w:val="12"/>
  </w:num>
  <w:num w:numId="10" w16cid:durableId="1576355319">
    <w:abstractNumId w:val="9"/>
  </w:num>
  <w:num w:numId="11" w16cid:durableId="1108697085">
    <w:abstractNumId w:val="6"/>
  </w:num>
  <w:num w:numId="12" w16cid:durableId="516503363">
    <w:abstractNumId w:val="2"/>
  </w:num>
  <w:num w:numId="13" w16cid:durableId="1074359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FF"/>
    <w:rsid w:val="0000419B"/>
    <w:rsid w:val="00007C98"/>
    <w:rsid w:val="0001350E"/>
    <w:rsid w:val="00024BEE"/>
    <w:rsid w:val="00033A53"/>
    <w:rsid w:val="00054F47"/>
    <w:rsid w:val="00060B03"/>
    <w:rsid w:val="00062BC5"/>
    <w:rsid w:val="00065497"/>
    <w:rsid w:val="00072B6A"/>
    <w:rsid w:val="000777B2"/>
    <w:rsid w:val="000B7985"/>
    <w:rsid w:val="000B7D73"/>
    <w:rsid w:val="000C30C1"/>
    <w:rsid w:val="000E091F"/>
    <w:rsid w:val="000E23EF"/>
    <w:rsid w:val="000E7776"/>
    <w:rsid w:val="000F2F25"/>
    <w:rsid w:val="00102CC3"/>
    <w:rsid w:val="00110BD8"/>
    <w:rsid w:val="00117DAA"/>
    <w:rsid w:val="00123BA3"/>
    <w:rsid w:val="0013258F"/>
    <w:rsid w:val="00134C54"/>
    <w:rsid w:val="00136A41"/>
    <w:rsid w:val="001406DA"/>
    <w:rsid w:val="00140C0E"/>
    <w:rsid w:val="0014182E"/>
    <w:rsid w:val="0015336B"/>
    <w:rsid w:val="00154B2F"/>
    <w:rsid w:val="00154BE9"/>
    <w:rsid w:val="001805A4"/>
    <w:rsid w:val="0019079E"/>
    <w:rsid w:val="001907AB"/>
    <w:rsid w:val="0019588B"/>
    <w:rsid w:val="001B1966"/>
    <w:rsid w:val="001B7EA7"/>
    <w:rsid w:val="001C1170"/>
    <w:rsid w:val="001C7A62"/>
    <w:rsid w:val="001D0549"/>
    <w:rsid w:val="001D1BC4"/>
    <w:rsid w:val="001F23FA"/>
    <w:rsid w:val="001F25B9"/>
    <w:rsid w:val="002011E2"/>
    <w:rsid w:val="0021587C"/>
    <w:rsid w:val="00220386"/>
    <w:rsid w:val="0022110F"/>
    <w:rsid w:val="002324DD"/>
    <w:rsid w:val="0024255F"/>
    <w:rsid w:val="00251AF2"/>
    <w:rsid w:val="00263D70"/>
    <w:rsid w:val="00267E0F"/>
    <w:rsid w:val="00271C68"/>
    <w:rsid w:val="0027522D"/>
    <w:rsid w:val="00282A58"/>
    <w:rsid w:val="00292A8E"/>
    <w:rsid w:val="00295CBD"/>
    <w:rsid w:val="002B078C"/>
    <w:rsid w:val="002B6118"/>
    <w:rsid w:val="002C0363"/>
    <w:rsid w:val="002D1AD2"/>
    <w:rsid w:val="002F3E9E"/>
    <w:rsid w:val="00315BF6"/>
    <w:rsid w:val="00316697"/>
    <w:rsid w:val="00326920"/>
    <w:rsid w:val="00340465"/>
    <w:rsid w:val="003417BD"/>
    <w:rsid w:val="003429C2"/>
    <w:rsid w:val="00352C44"/>
    <w:rsid w:val="00355D54"/>
    <w:rsid w:val="0036393A"/>
    <w:rsid w:val="00363B89"/>
    <w:rsid w:val="00366552"/>
    <w:rsid w:val="00366E0B"/>
    <w:rsid w:val="003B56EA"/>
    <w:rsid w:val="003B690D"/>
    <w:rsid w:val="003C0928"/>
    <w:rsid w:val="003D646D"/>
    <w:rsid w:val="003E4C16"/>
    <w:rsid w:val="003F04D2"/>
    <w:rsid w:val="003F1D12"/>
    <w:rsid w:val="00413B46"/>
    <w:rsid w:val="0042515D"/>
    <w:rsid w:val="004444FF"/>
    <w:rsid w:val="00447240"/>
    <w:rsid w:val="004562CF"/>
    <w:rsid w:val="004568EE"/>
    <w:rsid w:val="0047108A"/>
    <w:rsid w:val="004842AD"/>
    <w:rsid w:val="004852E7"/>
    <w:rsid w:val="00496E15"/>
    <w:rsid w:val="004A691B"/>
    <w:rsid w:val="004B2534"/>
    <w:rsid w:val="004B2A82"/>
    <w:rsid w:val="004B4043"/>
    <w:rsid w:val="004C583D"/>
    <w:rsid w:val="004E02B1"/>
    <w:rsid w:val="004E6BF5"/>
    <w:rsid w:val="004F42D7"/>
    <w:rsid w:val="00500520"/>
    <w:rsid w:val="00503A52"/>
    <w:rsid w:val="0051027F"/>
    <w:rsid w:val="00510B27"/>
    <w:rsid w:val="00513BC3"/>
    <w:rsid w:val="0051760C"/>
    <w:rsid w:val="005315F8"/>
    <w:rsid w:val="005346B7"/>
    <w:rsid w:val="00547A85"/>
    <w:rsid w:val="005501D3"/>
    <w:rsid w:val="0055112B"/>
    <w:rsid w:val="00562131"/>
    <w:rsid w:val="00573A66"/>
    <w:rsid w:val="00576F00"/>
    <w:rsid w:val="00586AD5"/>
    <w:rsid w:val="00590F01"/>
    <w:rsid w:val="00594D4D"/>
    <w:rsid w:val="005B1A7B"/>
    <w:rsid w:val="005B3214"/>
    <w:rsid w:val="005C4BA3"/>
    <w:rsid w:val="005D6324"/>
    <w:rsid w:val="005D6CB0"/>
    <w:rsid w:val="005E156D"/>
    <w:rsid w:val="005E5946"/>
    <w:rsid w:val="005F2EFE"/>
    <w:rsid w:val="0060026D"/>
    <w:rsid w:val="00603EC5"/>
    <w:rsid w:val="00611BF6"/>
    <w:rsid w:val="006209E8"/>
    <w:rsid w:val="00625CB2"/>
    <w:rsid w:val="0062753C"/>
    <w:rsid w:val="00633BD7"/>
    <w:rsid w:val="00656D85"/>
    <w:rsid w:val="00665107"/>
    <w:rsid w:val="00671270"/>
    <w:rsid w:val="00676930"/>
    <w:rsid w:val="0068036A"/>
    <w:rsid w:val="00684F2A"/>
    <w:rsid w:val="00685DCF"/>
    <w:rsid w:val="0069292F"/>
    <w:rsid w:val="006A717B"/>
    <w:rsid w:val="006B11B6"/>
    <w:rsid w:val="006B2F74"/>
    <w:rsid w:val="006C48BD"/>
    <w:rsid w:val="006D6853"/>
    <w:rsid w:val="006E1870"/>
    <w:rsid w:val="006E74A3"/>
    <w:rsid w:val="00707ADD"/>
    <w:rsid w:val="007114DE"/>
    <w:rsid w:val="00712CC1"/>
    <w:rsid w:val="00722BA7"/>
    <w:rsid w:val="00722C35"/>
    <w:rsid w:val="007238C8"/>
    <w:rsid w:val="0072423B"/>
    <w:rsid w:val="00737F83"/>
    <w:rsid w:val="007463EF"/>
    <w:rsid w:val="007700E4"/>
    <w:rsid w:val="00772DBD"/>
    <w:rsid w:val="0077542D"/>
    <w:rsid w:val="00777D24"/>
    <w:rsid w:val="00784998"/>
    <w:rsid w:val="00794754"/>
    <w:rsid w:val="007A174A"/>
    <w:rsid w:val="007A25BA"/>
    <w:rsid w:val="007A52F5"/>
    <w:rsid w:val="007B2EFA"/>
    <w:rsid w:val="007B3A13"/>
    <w:rsid w:val="007B4A7F"/>
    <w:rsid w:val="007B72AD"/>
    <w:rsid w:val="007C0BB7"/>
    <w:rsid w:val="007C18B2"/>
    <w:rsid w:val="007C27BF"/>
    <w:rsid w:val="007C4F21"/>
    <w:rsid w:val="007C531F"/>
    <w:rsid w:val="007E6F34"/>
    <w:rsid w:val="007F1BD9"/>
    <w:rsid w:val="00804D01"/>
    <w:rsid w:val="00806037"/>
    <w:rsid w:val="00813E09"/>
    <w:rsid w:val="00814CDF"/>
    <w:rsid w:val="0081514E"/>
    <w:rsid w:val="0081730F"/>
    <w:rsid w:val="008177FC"/>
    <w:rsid w:val="0083204E"/>
    <w:rsid w:val="00837F29"/>
    <w:rsid w:val="008430F3"/>
    <w:rsid w:val="008649B1"/>
    <w:rsid w:val="0086509E"/>
    <w:rsid w:val="00865A40"/>
    <w:rsid w:val="00874FC8"/>
    <w:rsid w:val="008A5978"/>
    <w:rsid w:val="008B0321"/>
    <w:rsid w:val="008E3B15"/>
    <w:rsid w:val="00913344"/>
    <w:rsid w:val="00913990"/>
    <w:rsid w:val="00917E27"/>
    <w:rsid w:val="009246DA"/>
    <w:rsid w:val="0092577F"/>
    <w:rsid w:val="00944BE0"/>
    <w:rsid w:val="0094546F"/>
    <w:rsid w:val="00962E7E"/>
    <w:rsid w:val="0097607F"/>
    <w:rsid w:val="00997ABA"/>
    <w:rsid w:val="009B22E0"/>
    <w:rsid w:val="009D0DEE"/>
    <w:rsid w:val="009D4265"/>
    <w:rsid w:val="009D5D76"/>
    <w:rsid w:val="00A0005B"/>
    <w:rsid w:val="00A0718F"/>
    <w:rsid w:val="00A157A6"/>
    <w:rsid w:val="00A40C32"/>
    <w:rsid w:val="00A421CB"/>
    <w:rsid w:val="00A421D2"/>
    <w:rsid w:val="00A46E49"/>
    <w:rsid w:val="00A62932"/>
    <w:rsid w:val="00A70344"/>
    <w:rsid w:val="00A723A9"/>
    <w:rsid w:val="00A756CC"/>
    <w:rsid w:val="00A944B4"/>
    <w:rsid w:val="00AA17AF"/>
    <w:rsid w:val="00AA3BBF"/>
    <w:rsid w:val="00AB6048"/>
    <w:rsid w:val="00AB6ADF"/>
    <w:rsid w:val="00AC0B47"/>
    <w:rsid w:val="00AD4D4F"/>
    <w:rsid w:val="00AE3162"/>
    <w:rsid w:val="00AE4E59"/>
    <w:rsid w:val="00B05EC2"/>
    <w:rsid w:val="00B1733B"/>
    <w:rsid w:val="00B214EB"/>
    <w:rsid w:val="00B23584"/>
    <w:rsid w:val="00B27938"/>
    <w:rsid w:val="00B34E7D"/>
    <w:rsid w:val="00B40726"/>
    <w:rsid w:val="00B449BA"/>
    <w:rsid w:val="00B50682"/>
    <w:rsid w:val="00B557BF"/>
    <w:rsid w:val="00B727BA"/>
    <w:rsid w:val="00B7375F"/>
    <w:rsid w:val="00B75557"/>
    <w:rsid w:val="00B80C3D"/>
    <w:rsid w:val="00B81749"/>
    <w:rsid w:val="00B84765"/>
    <w:rsid w:val="00BB1849"/>
    <w:rsid w:val="00BB7516"/>
    <w:rsid w:val="00BB7C06"/>
    <w:rsid w:val="00BC4CE8"/>
    <w:rsid w:val="00BC684B"/>
    <w:rsid w:val="00BD05BC"/>
    <w:rsid w:val="00BD3705"/>
    <w:rsid w:val="00BD6C42"/>
    <w:rsid w:val="00BE2FA5"/>
    <w:rsid w:val="00BF1F9A"/>
    <w:rsid w:val="00BF54D3"/>
    <w:rsid w:val="00C00934"/>
    <w:rsid w:val="00C04005"/>
    <w:rsid w:val="00C0777A"/>
    <w:rsid w:val="00C14731"/>
    <w:rsid w:val="00C24119"/>
    <w:rsid w:val="00C24CF6"/>
    <w:rsid w:val="00C35A09"/>
    <w:rsid w:val="00C516AC"/>
    <w:rsid w:val="00CB1B1E"/>
    <w:rsid w:val="00CB1C49"/>
    <w:rsid w:val="00CC1402"/>
    <w:rsid w:val="00CC3D3B"/>
    <w:rsid w:val="00CD7E7B"/>
    <w:rsid w:val="00CE25D5"/>
    <w:rsid w:val="00CF77C8"/>
    <w:rsid w:val="00D24988"/>
    <w:rsid w:val="00D25813"/>
    <w:rsid w:val="00D31265"/>
    <w:rsid w:val="00D323C3"/>
    <w:rsid w:val="00D34AEE"/>
    <w:rsid w:val="00D42907"/>
    <w:rsid w:val="00D47955"/>
    <w:rsid w:val="00D608E5"/>
    <w:rsid w:val="00D965AE"/>
    <w:rsid w:val="00D96F9C"/>
    <w:rsid w:val="00DA0AE5"/>
    <w:rsid w:val="00DA21C9"/>
    <w:rsid w:val="00DA76F3"/>
    <w:rsid w:val="00DB4BFB"/>
    <w:rsid w:val="00DB69A0"/>
    <w:rsid w:val="00DC0D8D"/>
    <w:rsid w:val="00DC19B4"/>
    <w:rsid w:val="00DC2D6E"/>
    <w:rsid w:val="00DC495F"/>
    <w:rsid w:val="00DC6B43"/>
    <w:rsid w:val="00DD00EE"/>
    <w:rsid w:val="00DD6065"/>
    <w:rsid w:val="00DE11E0"/>
    <w:rsid w:val="00DE13BE"/>
    <w:rsid w:val="00E24AA3"/>
    <w:rsid w:val="00E25337"/>
    <w:rsid w:val="00E313D0"/>
    <w:rsid w:val="00E31A73"/>
    <w:rsid w:val="00E57174"/>
    <w:rsid w:val="00E618BA"/>
    <w:rsid w:val="00E631E6"/>
    <w:rsid w:val="00E805B2"/>
    <w:rsid w:val="00E9302E"/>
    <w:rsid w:val="00EA597C"/>
    <w:rsid w:val="00EB1347"/>
    <w:rsid w:val="00EB28FF"/>
    <w:rsid w:val="00ED5153"/>
    <w:rsid w:val="00EE3D6E"/>
    <w:rsid w:val="00EE4BF0"/>
    <w:rsid w:val="00EF7666"/>
    <w:rsid w:val="00EF7F3F"/>
    <w:rsid w:val="00F0639F"/>
    <w:rsid w:val="00F068BB"/>
    <w:rsid w:val="00F07D0E"/>
    <w:rsid w:val="00F07D39"/>
    <w:rsid w:val="00F220FC"/>
    <w:rsid w:val="00F23EAC"/>
    <w:rsid w:val="00F30D89"/>
    <w:rsid w:val="00F31D54"/>
    <w:rsid w:val="00F3264F"/>
    <w:rsid w:val="00F510E9"/>
    <w:rsid w:val="00F5291B"/>
    <w:rsid w:val="00F557F0"/>
    <w:rsid w:val="00F64BFF"/>
    <w:rsid w:val="00F66D16"/>
    <w:rsid w:val="00F678B2"/>
    <w:rsid w:val="00F7119B"/>
    <w:rsid w:val="00F71231"/>
    <w:rsid w:val="00F71A05"/>
    <w:rsid w:val="00F72B16"/>
    <w:rsid w:val="00FB1F08"/>
    <w:rsid w:val="00FB6E8A"/>
    <w:rsid w:val="00FC31AC"/>
    <w:rsid w:val="00FD165C"/>
    <w:rsid w:val="00FD3D6E"/>
    <w:rsid w:val="00FD555C"/>
    <w:rsid w:val="00FE260A"/>
    <w:rsid w:val="00FE3E9F"/>
    <w:rsid w:val="00FE6C0B"/>
    <w:rsid w:val="00FE7F4A"/>
    <w:rsid w:val="04A37445"/>
    <w:rsid w:val="1B12BC64"/>
    <w:rsid w:val="24A1004C"/>
    <w:rsid w:val="6D7A1E81"/>
    <w:rsid w:val="7645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2137A"/>
  <w15:chartTrackingRefBased/>
  <w15:docId w15:val="{F0603921-A7F5-49DC-B4D9-1505B88E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496E15"/>
    <w:pPr>
      <w:spacing w:line="288" w:lineRule="auto"/>
    </w:pPr>
    <w:rPr>
      <w:rFonts w:ascii="Arial" w:hAnsi="Arial"/>
      <w:sz w:val="20"/>
    </w:rPr>
  </w:style>
  <w:style w:type="paragraph" w:styleId="Heading1">
    <w:name w:val="heading 1"/>
    <w:next w:val="Normal"/>
    <w:link w:val="Heading1Char"/>
    <w:qFormat/>
    <w:rsid w:val="00DD6065"/>
    <w:pPr>
      <w:spacing w:after="320"/>
      <w:jc w:val="center"/>
      <w:outlineLvl w:val="0"/>
    </w:pPr>
    <w:rPr>
      <w:rFonts w:ascii="Arial" w:hAnsi="Arial"/>
      <w:caps/>
      <w:sz w:val="28"/>
      <w:szCs w:val="28"/>
    </w:rPr>
  </w:style>
  <w:style w:type="paragraph" w:styleId="Heading2">
    <w:name w:val="heading 2"/>
    <w:next w:val="Normal"/>
    <w:link w:val="Heading2Char"/>
    <w:qFormat/>
    <w:rsid w:val="00C04005"/>
    <w:pPr>
      <w:spacing w:before="160" w:line="240" w:lineRule="auto"/>
      <w:outlineLvl w:val="1"/>
    </w:pPr>
    <w:rPr>
      <w:rFonts w:ascii="Arial" w:hAnsi="Arial"/>
      <w:b/>
      <w:bCs/>
      <w:caps/>
      <w:sz w:val="26"/>
      <w:szCs w:val="26"/>
    </w:rPr>
  </w:style>
  <w:style w:type="paragraph" w:styleId="Heading3">
    <w:name w:val="heading 3"/>
    <w:next w:val="Normal"/>
    <w:link w:val="Heading3Char"/>
    <w:qFormat/>
    <w:rsid w:val="00DD6065"/>
    <w:pPr>
      <w:spacing w:before="240" w:line="240" w:lineRule="auto"/>
      <w:outlineLvl w:val="2"/>
    </w:pPr>
    <w:rPr>
      <w:rFonts w:ascii="Arial" w:hAnsi="Arial"/>
      <w:b/>
      <w:sz w:val="26"/>
      <w:szCs w:val="26"/>
    </w:rPr>
  </w:style>
  <w:style w:type="paragraph" w:styleId="Heading4">
    <w:name w:val="heading 4"/>
    <w:next w:val="Normal"/>
    <w:link w:val="Heading4Char"/>
    <w:qFormat/>
    <w:rsid w:val="00DD6065"/>
    <w:pPr>
      <w:spacing w:before="240" w:line="240" w:lineRule="auto"/>
      <w:outlineLvl w:val="3"/>
    </w:pPr>
    <w:rPr>
      <w:rFonts w:ascii="Arial" w:hAnsi="Arial"/>
      <w:b/>
      <w:sz w:val="24"/>
      <w:szCs w:val="24"/>
    </w:rPr>
  </w:style>
  <w:style w:type="paragraph" w:styleId="Heading5">
    <w:name w:val="heading 5"/>
    <w:basedOn w:val="Normal"/>
    <w:next w:val="Normal"/>
    <w:link w:val="Heading5Char"/>
    <w:qFormat/>
    <w:rsid w:val="00DD6065"/>
    <w:pPr>
      <w:spacing w:before="240" w:line="240" w:lineRule="auto"/>
      <w:outlineLvl w:val="4"/>
    </w:pPr>
    <w:rPr>
      <w:b/>
      <w:bCs/>
      <w:sz w:val="21"/>
      <w:szCs w:val="21"/>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DD6065"/>
    <w:rPr>
      <w:rFonts w:ascii="Arial" w:hAnsi="Arial"/>
      <w:caps/>
      <w:sz w:val="28"/>
      <w:szCs w:val="28"/>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C04005"/>
    <w:rPr>
      <w:rFonts w:ascii="Arial" w:hAnsi="Arial"/>
      <w:b/>
      <w:bCs/>
      <w:caps/>
      <w:sz w:val="26"/>
      <w:szCs w:val="26"/>
    </w:rPr>
  </w:style>
  <w:style w:type="character" w:customStyle="1" w:styleId="Heading3Char">
    <w:name w:val="Heading 3 Char"/>
    <w:basedOn w:val="DefaultParagraphFont"/>
    <w:link w:val="Heading3"/>
    <w:rsid w:val="00DD6065"/>
    <w:rPr>
      <w:rFonts w:ascii="Arial" w:hAnsi="Arial"/>
      <w:b/>
      <w:sz w:val="26"/>
      <w:szCs w:val="26"/>
    </w:rPr>
  </w:style>
  <w:style w:type="character" w:customStyle="1" w:styleId="Heading4Char">
    <w:name w:val="Heading 4 Char"/>
    <w:basedOn w:val="DefaultParagraphFont"/>
    <w:link w:val="Heading4"/>
    <w:rsid w:val="00DD6065"/>
    <w:rPr>
      <w:rFonts w:ascii="Arial" w:hAnsi="Arial"/>
      <w:b/>
      <w:sz w:val="24"/>
      <w:szCs w:val="24"/>
    </w:rPr>
  </w:style>
  <w:style w:type="character" w:customStyle="1" w:styleId="Heading5Char">
    <w:name w:val="Heading 5 Char"/>
    <w:basedOn w:val="DefaultParagraphFont"/>
    <w:link w:val="Heading5"/>
    <w:rsid w:val="00DD6065"/>
    <w:rPr>
      <w:rFonts w:ascii="Arial" w:hAnsi="Arial"/>
      <w:b/>
      <w:bCs/>
      <w:sz w:val="21"/>
      <w:szCs w:val="21"/>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DD6065"/>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DD6065"/>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DD6065"/>
    <w:pPr>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DD6065"/>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B1733B"/>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Work Sans" w:hAnsi="Work Sans"/>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lake\Downloads\IFA_MultiPageLetterhead_ADA%20-%20Copy.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b6703258a092ccd5cb61a02002a52121">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031dc104b9a3a3dd7f2f40e399b914e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c80cc1-921a-4a9c-a85c-8fb439a5efdf}"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3.xml><?xml version="1.0" encoding="utf-8"?>
<ds:datastoreItem xmlns:ds="http://schemas.openxmlformats.org/officeDocument/2006/customXml" ds:itemID="{E26A7780-7B13-4ACA-B140-603AFE2B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IFA_MultiPageLetterhead_ADA - Copy.dotx</Template>
  <TotalTime>17</TotalTime>
  <Pages>2</Pages>
  <Words>578</Words>
  <Characters>2980</Characters>
  <Application>Microsoft Office Word</Application>
  <DocSecurity>0</DocSecurity>
  <Lines>63</Lines>
  <Paragraphs>35</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Blake</dc:creator>
  <cp:keywords/>
  <dc:description/>
  <cp:lastModifiedBy>Lauri Smith</cp:lastModifiedBy>
  <cp:revision>23</cp:revision>
  <dcterms:created xsi:type="dcterms:W3CDTF">2026-05-18T20:14:00Z</dcterms:created>
  <dcterms:modified xsi:type="dcterms:W3CDTF">2026-05-26T17:12:00Z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0x010100200AB56F06A8514890C651776EEEBC1C</vt:lpwstr>
  </property>
</Properties>
</file>