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99A61" w14:textId="5FEA2FAA" w:rsidR="00E274DB" w:rsidRPr="00E274DB" w:rsidRDefault="00E274DB" w:rsidP="00E274DB">
      <w:pPr>
        <w:pStyle w:val="Heading1"/>
      </w:pPr>
      <w:r w:rsidRPr="00E274DB">
        <w:t>CDBG Rehabilitation Roofing Project Management Plan Requirements</w:t>
      </w:r>
    </w:p>
    <w:p w14:paraId="67D460D7" w14:textId="77777777" w:rsidR="00E274DB" w:rsidRPr="00E274DB" w:rsidRDefault="00E274DB" w:rsidP="00E274DB">
      <w:r w:rsidRPr="00E274DB">
        <w:t xml:space="preserve">Each community receiving a CDBG award to implement a housing rehabilitation roofing program must prepare and submit to IEDA a Project Management Plan.  A Plan approved by the city must be submitted for all projects applying for CDBG funds for Owner-Occupied Single-Family Roofing Rehab. </w:t>
      </w:r>
    </w:p>
    <w:p w14:paraId="599414A3" w14:textId="77777777" w:rsidR="00E274DB" w:rsidRPr="00E274DB" w:rsidRDefault="00E274DB" w:rsidP="00E274DB">
      <w:r w:rsidRPr="00E274DB">
        <w:t xml:space="preserve">This Plan will serve as a guide to the community as to how the program will be implemented at the local level.  The plan should describe specific processes and policies that will be used through the duration of the project. </w:t>
      </w:r>
    </w:p>
    <w:p w14:paraId="6F92D6A2" w14:textId="77777777" w:rsidR="0075416F" w:rsidRDefault="00E274DB" w:rsidP="00E274DB">
      <w:r w:rsidRPr="00E274DB">
        <w:t xml:space="preserve">As the needs of each community are unique, each community will have flexibility as to how their program is designed.  The Project Management Plan for the funded project will describe the program design to IEDA staff.  </w:t>
      </w:r>
    </w:p>
    <w:p w14:paraId="20E886B6" w14:textId="6F40ECA0" w:rsidR="00E274DB" w:rsidRPr="00E274DB" w:rsidRDefault="00E274DB" w:rsidP="00E274DB">
      <w:r w:rsidRPr="00E274DB">
        <w:t xml:space="preserve">Below is a description of the components that must be addressed in every Plan.  Additional information/ items may be included, if the community chooses to do so.  </w:t>
      </w:r>
    </w:p>
    <w:p w14:paraId="1384B143" w14:textId="77777777" w:rsidR="00E274DB" w:rsidRPr="00E274DB" w:rsidRDefault="00E274DB" w:rsidP="00E274DB">
      <w:pPr>
        <w:rPr>
          <w:u w:val="single"/>
        </w:rPr>
      </w:pPr>
      <w:r w:rsidRPr="00E274DB">
        <w:t xml:space="preserve">While each community should develop a Plan that meets its own needs and preferences, there are some universal requirements that will apply to all CDBG funded programs.  These requirements must be included in every project management plan. </w:t>
      </w:r>
      <w:r w:rsidRPr="00E274DB">
        <w:rPr>
          <w:u w:val="single"/>
        </w:rPr>
        <w:t>Required language is underlined below and should be included in every plan.</w:t>
      </w:r>
    </w:p>
    <w:p w14:paraId="64911335" w14:textId="1B341B2F" w:rsidR="00E274DB" w:rsidRPr="00E274DB" w:rsidRDefault="00E274DB" w:rsidP="00E274DB">
      <w:pPr>
        <w:rPr>
          <w:b/>
        </w:rPr>
      </w:pPr>
      <w:r w:rsidRPr="00E274DB">
        <w:rPr>
          <w:b/>
        </w:rPr>
        <w:t xml:space="preserve">Each CDBG Housing Roofing Rehabilitation Project Management Plan must address the following components:  </w:t>
      </w:r>
    </w:p>
    <w:p w14:paraId="2C9AB71D" w14:textId="77777777" w:rsidR="00E274DB" w:rsidRPr="00E274DB" w:rsidRDefault="00E274DB" w:rsidP="00E274DB">
      <w:pPr>
        <w:numPr>
          <w:ilvl w:val="0"/>
          <w:numId w:val="12"/>
        </w:numPr>
      </w:pPr>
      <w:r w:rsidRPr="00E274DB">
        <w:rPr>
          <w:b/>
        </w:rPr>
        <w:t xml:space="preserve">Program Overview - </w:t>
      </w:r>
      <w:r w:rsidRPr="00E274DB">
        <w:rPr>
          <w:bCs/>
        </w:rPr>
        <w:t xml:space="preserve">Provide </w:t>
      </w:r>
      <w:r w:rsidRPr="00E274DB">
        <w:t xml:space="preserve">a brief program description and anticipated number of homeowners and/or landlords that will be assisted under the program. </w:t>
      </w:r>
    </w:p>
    <w:p w14:paraId="466FABBA" w14:textId="28C2A5FF" w:rsidR="00E274DB" w:rsidRPr="00E274DB" w:rsidRDefault="00E274DB" w:rsidP="00E274DB">
      <w:pPr>
        <w:numPr>
          <w:ilvl w:val="1"/>
          <w:numId w:val="12"/>
        </w:numPr>
      </w:pPr>
      <w:r w:rsidRPr="00E274DB">
        <w:rPr>
          <w:u w:val="single"/>
        </w:rPr>
        <w:t xml:space="preserve">This description must demonstrate compliance with requirements outlined and described in the City’s CDBG contract and IEDA program guidance.  </w:t>
      </w:r>
    </w:p>
    <w:p w14:paraId="451BD064" w14:textId="77777777" w:rsidR="00E274DB" w:rsidRPr="00E274DB" w:rsidRDefault="00E274DB" w:rsidP="00E274DB">
      <w:pPr>
        <w:numPr>
          <w:ilvl w:val="0"/>
          <w:numId w:val="12"/>
        </w:numPr>
      </w:pPr>
      <w:r w:rsidRPr="00E274DB">
        <w:rPr>
          <w:b/>
        </w:rPr>
        <w:t>Fair Housing &amp; Non-discrimination -</w:t>
      </w:r>
      <w:r w:rsidRPr="00E274DB">
        <w:t xml:space="preserve"> Describe the community’s efforts to affirmatively further</w:t>
      </w:r>
      <w:r w:rsidRPr="00E274DB">
        <w:rPr>
          <w:b/>
        </w:rPr>
        <w:t xml:space="preserve"> </w:t>
      </w:r>
      <w:r w:rsidRPr="00E274DB">
        <w:t xml:space="preserve">fair housing. This could include marketing efforts, on-going outreach efforts with community organizations, development of local ordinances, community sponsored training on fair housing or other related activities. </w:t>
      </w:r>
    </w:p>
    <w:p w14:paraId="42F40E3F" w14:textId="7B1CAE93" w:rsidR="00E274DB" w:rsidRPr="00E274DB" w:rsidRDefault="00E274DB" w:rsidP="00E274DB">
      <w:pPr>
        <w:numPr>
          <w:ilvl w:val="1"/>
          <w:numId w:val="12"/>
        </w:numPr>
      </w:pPr>
      <w:r w:rsidRPr="00E274DB">
        <w:rPr>
          <w:u w:val="single"/>
        </w:rPr>
        <w:t xml:space="preserve">The community will ensure that CDBG assistance is made available on a non-discriminatory basis without regard to race, color, religion, sex, disability, familial status, age or national origin. </w:t>
      </w:r>
    </w:p>
    <w:p w14:paraId="27D36A18" w14:textId="77777777" w:rsidR="00E274DB" w:rsidRPr="00E274DB" w:rsidRDefault="00E274DB" w:rsidP="00E274DB">
      <w:pPr>
        <w:numPr>
          <w:ilvl w:val="0"/>
          <w:numId w:val="12"/>
        </w:numPr>
      </w:pPr>
      <w:r w:rsidRPr="00E274DB">
        <w:rPr>
          <w:b/>
        </w:rPr>
        <w:t>Program Assistance</w:t>
      </w:r>
      <w:r w:rsidRPr="00E274DB">
        <w:t xml:space="preserve"> </w:t>
      </w:r>
    </w:p>
    <w:p w14:paraId="7499E113" w14:textId="77777777" w:rsidR="00E274DB" w:rsidRPr="00E274DB" w:rsidRDefault="00E274DB" w:rsidP="00E274DB">
      <w:pPr>
        <w:numPr>
          <w:ilvl w:val="0"/>
          <w:numId w:val="13"/>
        </w:numPr>
      </w:pPr>
      <w:r w:rsidRPr="00E274DB">
        <w:t xml:space="preserve">Describe the maximum amount of CDBG assistance that will be provided per unit.   </w:t>
      </w:r>
    </w:p>
    <w:p w14:paraId="4E5C853F" w14:textId="77777777" w:rsidR="00E274DB" w:rsidRPr="00E274DB" w:rsidRDefault="00E274DB" w:rsidP="00E274DB">
      <w:pPr>
        <w:numPr>
          <w:ilvl w:val="1"/>
          <w:numId w:val="13"/>
        </w:numPr>
      </w:pPr>
      <w:r w:rsidRPr="00E274DB">
        <w:rPr>
          <w:u w:val="single"/>
        </w:rPr>
        <w:t xml:space="preserve">CDBG assistance will be provided as a five-year receding forgivable loan.  </w:t>
      </w:r>
    </w:p>
    <w:p w14:paraId="4E7098BA" w14:textId="77777777" w:rsidR="00E274DB" w:rsidRPr="00E274DB" w:rsidRDefault="00E274DB" w:rsidP="00E274DB">
      <w:pPr>
        <w:numPr>
          <w:ilvl w:val="1"/>
          <w:numId w:val="13"/>
        </w:numPr>
      </w:pPr>
      <w:r w:rsidRPr="00E274DB">
        <w:rPr>
          <w:u w:val="single"/>
        </w:rPr>
        <w:t xml:space="preserve">For an Owner-Occupied Single-Family property, it must </w:t>
      </w:r>
      <w:proofErr w:type="gramStart"/>
      <w:r w:rsidRPr="00E274DB">
        <w:rPr>
          <w:u w:val="single"/>
        </w:rPr>
        <w:t>remain</w:t>
      </w:r>
      <w:proofErr w:type="gramEnd"/>
      <w:r w:rsidRPr="00E274DB">
        <w:rPr>
          <w:u w:val="single"/>
        </w:rPr>
        <w:t xml:space="preserve"> the applicant’s principal residence for five years following the project acceptance date for the loan to be forgiven.  </w:t>
      </w:r>
    </w:p>
    <w:p w14:paraId="50A0056A" w14:textId="77777777" w:rsidR="00E274DB" w:rsidRPr="00E274DB" w:rsidRDefault="00E274DB" w:rsidP="00E274DB"/>
    <w:p w14:paraId="25FC984A" w14:textId="77777777" w:rsidR="00E274DB" w:rsidRPr="00E274DB" w:rsidRDefault="00E274DB" w:rsidP="00E274DB">
      <w:pPr>
        <w:numPr>
          <w:ilvl w:val="0"/>
          <w:numId w:val="13"/>
        </w:numPr>
      </w:pPr>
      <w:r w:rsidRPr="00E274DB">
        <w:t xml:space="preserve">The community has the discretion to decide in what circumstances it will allow the </w:t>
      </w:r>
      <w:proofErr w:type="gramStart"/>
      <w:r w:rsidRPr="00E274DB">
        <w:t>lien</w:t>
      </w:r>
      <w:proofErr w:type="gramEnd"/>
      <w:r w:rsidRPr="00E274DB">
        <w:t xml:space="preserve"> to be released. Please describe in what instances the city will release the </w:t>
      </w:r>
      <w:proofErr w:type="gramStart"/>
      <w:r w:rsidRPr="00E274DB">
        <w:t>lien</w:t>
      </w:r>
      <w:proofErr w:type="gramEnd"/>
      <w:r w:rsidRPr="00E274DB">
        <w:t xml:space="preserve"> against the homeowner’s and/or landlord’s property.   </w:t>
      </w:r>
    </w:p>
    <w:p w14:paraId="3409A0CA" w14:textId="32E69102" w:rsidR="00E274DB" w:rsidRPr="00E274DB" w:rsidRDefault="00E274DB" w:rsidP="00E274DB">
      <w:pPr>
        <w:numPr>
          <w:ilvl w:val="1"/>
          <w:numId w:val="13"/>
        </w:numPr>
      </w:pPr>
      <w:r w:rsidRPr="00E274DB">
        <w:rPr>
          <w:u w:val="single"/>
        </w:rPr>
        <w:t xml:space="preserve">The community will file a </w:t>
      </w:r>
      <w:proofErr w:type="gramStart"/>
      <w:r w:rsidRPr="00E274DB">
        <w:rPr>
          <w:u w:val="single"/>
        </w:rPr>
        <w:t>lien</w:t>
      </w:r>
      <w:proofErr w:type="gramEnd"/>
      <w:r w:rsidRPr="00E274DB">
        <w:rPr>
          <w:u w:val="single"/>
        </w:rPr>
        <w:t xml:space="preserve">/ security interest against the property in the amount of the CDBG hard costs of assistance.  This </w:t>
      </w:r>
      <w:proofErr w:type="gramStart"/>
      <w:r w:rsidRPr="00E274DB">
        <w:rPr>
          <w:u w:val="single"/>
        </w:rPr>
        <w:t>lien</w:t>
      </w:r>
      <w:proofErr w:type="gramEnd"/>
      <w:r w:rsidRPr="00E274DB">
        <w:rPr>
          <w:u w:val="single"/>
        </w:rPr>
        <w:t xml:space="preserve"> may be filed in junior position to a conventional loan. </w:t>
      </w:r>
    </w:p>
    <w:p w14:paraId="706A43F1" w14:textId="26D0FAD3" w:rsidR="00E274DB" w:rsidRPr="00E274DB" w:rsidRDefault="00E274DB" w:rsidP="00E274DB">
      <w:pPr>
        <w:numPr>
          <w:ilvl w:val="0"/>
          <w:numId w:val="12"/>
        </w:numPr>
        <w:rPr>
          <w:u w:val="single"/>
        </w:rPr>
      </w:pPr>
      <w:r w:rsidRPr="00E274DB">
        <w:rPr>
          <w:b/>
        </w:rPr>
        <w:t xml:space="preserve">Application, Selection and Income Verification </w:t>
      </w:r>
      <w:proofErr w:type="gramStart"/>
      <w:r w:rsidR="00C134E9">
        <w:rPr>
          <w:b/>
        </w:rPr>
        <w:t>P</w:t>
      </w:r>
      <w:r w:rsidRPr="00E274DB">
        <w:rPr>
          <w:b/>
        </w:rPr>
        <w:t xml:space="preserve">rocess </w:t>
      </w:r>
      <w:bookmarkStart w:id="0" w:name="_Hlk31801099"/>
      <w:r w:rsidR="00C134E9">
        <w:rPr>
          <w:b/>
        </w:rPr>
        <w:t xml:space="preserve"> -</w:t>
      </w:r>
      <w:proofErr w:type="gramEnd"/>
      <w:r w:rsidR="00C134E9">
        <w:rPr>
          <w:b/>
        </w:rPr>
        <w:t xml:space="preserve"> </w:t>
      </w:r>
      <w:r w:rsidR="00C134E9" w:rsidRPr="00C134E9">
        <w:rPr>
          <w:bCs/>
        </w:rPr>
        <w:t>Describe</w:t>
      </w:r>
      <w:r w:rsidRPr="00E274DB">
        <w:t xml:space="preserve"> the community approach to application selection and </w:t>
      </w:r>
      <w:proofErr w:type="gramStart"/>
      <w:r w:rsidRPr="00E274DB">
        <w:t>ensuring</w:t>
      </w:r>
      <w:proofErr w:type="gramEnd"/>
      <w:r w:rsidRPr="00E274DB">
        <w:t xml:space="preserve"> income verification </w:t>
      </w:r>
      <w:proofErr w:type="gramStart"/>
      <w:r w:rsidRPr="00E274DB">
        <w:t>to meet</w:t>
      </w:r>
      <w:proofErr w:type="gramEnd"/>
      <w:r w:rsidRPr="00E274DB">
        <w:t xml:space="preserve"> the National Objective. </w:t>
      </w:r>
    </w:p>
    <w:p w14:paraId="37BD573B" w14:textId="77777777" w:rsidR="00E274DB" w:rsidRPr="00E274DB" w:rsidRDefault="00E274DB" w:rsidP="00E274DB">
      <w:pPr>
        <w:numPr>
          <w:ilvl w:val="1"/>
          <w:numId w:val="12"/>
        </w:numPr>
        <w:rPr>
          <w:u w:val="single"/>
        </w:rPr>
      </w:pPr>
      <w:r w:rsidRPr="00E274DB">
        <w:rPr>
          <w:u w:val="single"/>
        </w:rPr>
        <w:t xml:space="preserve">Should the </w:t>
      </w:r>
      <w:proofErr w:type="gramStart"/>
      <w:r w:rsidRPr="00E274DB">
        <w:rPr>
          <w:u w:val="single"/>
        </w:rPr>
        <w:t>community need to</w:t>
      </w:r>
      <w:proofErr w:type="gramEnd"/>
      <w:r w:rsidRPr="00E274DB">
        <w:rPr>
          <w:u w:val="single"/>
        </w:rPr>
        <w:t xml:space="preserve"> select new program participants during the contract period, the community will use the same marketing, application and selection processes described in the approved application to IEDA and/or outlined in IEDA program guidance.  </w:t>
      </w:r>
      <w:bookmarkEnd w:id="0"/>
    </w:p>
    <w:p w14:paraId="216A9C5C" w14:textId="7D8E5C9F" w:rsidR="00E274DB" w:rsidRPr="00E274DB" w:rsidRDefault="00E274DB" w:rsidP="00E274DB">
      <w:pPr>
        <w:numPr>
          <w:ilvl w:val="1"/>
          <w:numId w:val="12"/>
        </w:numPr>
        <w:rPr>
          <w:u w:val="single"/>
        </w:rPr>
      </w:pPr>
      <w:r w:rsidRPr="00E274DB">
        <w:rPr>
          <w:u w:val="single"/>
        </w:rPr>
        <w:t>Income verification will be completed in accordance with 24 CFR 5.609 (Part 5 Annual Income).  Income verifications are valid for twelve months from the date verification is completed otherwise it must be updated if assistance has not been given.</w:t>
      </w:r>
    </w:p>
    <w:p w14:paraId="11FD4560" w14:textId="77777777" w:rsidR="00E274DB" w:rsidRPr="00E274DB" w:rsidRDefault="00E274DB" w:rsidP="00E274DB">
      <w:pPr>
        <w:numPr>
          <w:ilvl w:val="0"/>
          <w:numId w:val="12"/>
        </w:numPr>
      </w:pPr>
      <w:r w:rsidRPr="00E274DB">
        <w:rPr>
          <w:b/>
        </w:rPr>
        <w:t>File Documentation -</w:t>
      </w:r>
      <w:r w:rsidRPr="00E274DB">
        <w:t xml:space="preserve"> List documents/ information the city will keep on file for this project and for each program participant. </w:t>
      </w:r>
    </w:p>
    <w:p w14:paraId="3C5B2015" w14:textId="77777777" w:rsidR="00E274DB" w:rsidRPr="00E274DB" w:rsidRDefault="00E274DB" w:rsidP="00E274DB">
      <w:pPr>
        <w:numPr>
          <w:ilvl w:val="1"/>
          <w:numId w:val="12"/>
        </w:numPr>
      </w:pPr>
      <w:r w:rsidRPr="00E274DB">
        <w:rPr>
          <w:u w:val="single"/>
        </w:rPr>
        <w:t xml:space="preserve">The community will keep the following items </w:t>
      </w:r>
      <w:proofErr w:type="gramStart"/>
      <w:r w:rsidRPr="00E274DB">
        <w:rPr>
          <w:u w:val="single"/>
        </w:rPr>
        <w:t>on</w:t>
      </w:r>
      <w:proofErr w:type="gramEnd"/>
      <w:r w:rsidRPr="00E274DB">
        <w:rPr>
          <w:u w:val="single"/>
        </w:rPr>
        <w:t xml:space="preserve"> file:</w:t>
      </w:r>
    </w:p>
    <w:p w14:paraId="0EEAA5EA" w14:textId="77777777" w:rsidR="00E274DB" w:rsidRPr="00E274DB" w:rsidRDefault="00E274DB" w:rsidP="00E274DB">
      <w:pPr>
        <w:numPr>
          <w:ilvl w:val="0"/>
          <w:numId w:val="14"/>
        </w:numPr>
        <w:rPr>
          <w:u w:val="single"/>
        </w:rPr>
      </w:pPr>
      <w:r w:rsidRPr="00E274DB">
        <w:rPr>
          <w:u w:val="single"/>
        </w:rPr>
        <w:t>Income verification documents</w:t>
      </w:r>
    </w:p>
    <w:p w14:paraId="5AEBC524" w14:textId="77777777" w:rsidR="00E274DB" w:rsidRPr="00E274DB" w:rsidRDefault="00E274DB" w:rsidP="00E274DB">
      <w:pPr>
        <w:numPr>
          <w:ilvl w:val="0"/>
          <w:numId w:val="14"/>
        </w:numPr>
        <w:rPr>
          <w:u w:val="single"/>
        </w:rPr>
      </w:pPr>
      <w:r w:rsidRPr="00E274DB">
        <w:rPr>
          <w:u w:val="single"/>
        </w:rPr>
        <w:t>Ownership verification documents</w:t>
      </w:r>
    </w:p>
    <w:p w14:paraId="21F6ECB1" w14:textId="77777777" w:rsidR="00E274DB" w:rsidRPr="00E274DB" w:rsidRDefault="00E274DB" w:rsidP="00E274DB">
      <w:pPr>
        <w:numPr>
          <w:ilvl w:val="0"/>
          <w:numId w:val="14"/>
        </w:numPr>
        <w:rPr>
          <w:u w:val="single"/>
        </w:rPr>
      </w:pPr>
      <w:r w:rsidRPr="00E274DB">
        <w:rPr>
          <w:u w:val="single"/>
        </w:rPr>
        <w:t>Property inspection documents (initial and final)</w:t>
      </w:r>
    </w:p>
    <w:p w14:paraId="18E30A62" w14:textId="77777777" w:rsidR="00E274DB" w:rsidRPr="00E274DB" w:rsidRDefault="00E274DB" w:rsidP="00E274DB">
      <w:pPr>
        <w:numPr>
          <w:ilvl w:val="0"/>
          <w:numId w:val="14"/>
        </w:numPr>
        <w:rPr>
          <w:u w:val="single"/>
        </w:rPr>
      </w:pPr>
      <w:r w:rsidRPr="00E274DB">
        <w:rPr>
          <w:u w:val="single"/>
        </w:rPr>
        <w:t>Construction documents (specifications, contracts, and related items)</w:t>
      </w:r>
    </w:p>
    <w:p w14:paraId="59122166" w14:textId="77777777" w:rsidR="00E274DB" w:rsidRPr="00E274DB" w:rsidRDefault="00E274DB" w:rsidP="00E274DB">
      <w:pPr>
        <w:numPr>
          <w:ilvl w:val="0"/>
          <w:numId w:val="14"/>
        </w:numPr>
        <w:rPr>
          <w:u w:val="single"/>
        </w:rPr>
      </w:pPr>
      <w:r w:rsidRPr="00E274DB">
        <w:rPr>
          <w:u w:val="single"/>
        </w:rPr>
        <w:t>Final acceptance of work (signed by homeowner)</w:t>
      </w:r>
    </w:p>
    <w:p w14:paraId="2798310E" w14:textId="77777777" w:rsidR="00E274DB" w:rsidRPr="00E274DB" w:rsidRDefault="00E274DB" w:rsidP="00E274DB">
      <w:pPr>
        <w:numPr>
          <w:ilvl w:val="0"/>
          <w:numId w:val="14"/>
        </w:numPr>
        <w:rPr>
          <w:u w:val="single"/>
        </w:rPr>
      </w:pPr>
      <w:r w:rsidRPr="00E274DB">
        <w:rPr>
          <w:u w:val="single"/>
        </w:rPr>
        <w:t>CDBG environmental review documents</w:t>
      </w:r>
    </w:p>
    <w:p w14:paraId="25A961A3" w14:textId="34086BC3" w:rsidR="00E274DB" w:rsidRPr="00E274DB" w:rsidRDefault="00E274DB" w:rsidP="00E274DB">
      <w:pPr>
        <w:numPr>
          <w:ilvl w:val="0"/>
          <w:numId w:val="14"/>
        </w:numPr>
        <w:rPr>
          <w:u w:val="single"/>
        </w:rPr>
      </w:pPr>
      <w:r w:rsidRPr="00E274DB">
        <w:rPr>
          <w:u w:val="single"/>
        </w:rPr>
        <w:t>Lead based paint related documents</w:t>
      </w:r>
    </w:p>
    <w:p w14:paraId="6E138181" w14:textId="66279278" w:rsidR="00E274DB" w:rsidRPr="00E274DB" w:rsidRDefault="00E274DB" w:rsidP="00E274DB">
      <w:pPr>
        <w:numPr>
          <w:ilvl w:val="0"/>
          <w:numId w:val="12"/>
        </w:numPr>
      </w:pPr>
      <w:r w:rsidRPr="00E274DB">
        <w:rPr>
          <w:b/>
        </w:rPr>
        <w:t>Procurement</w:t>
      </w:r>
    </w:p>
    <w:p w14:paraId="7D5C2327" w14:textId="77777777" w:rsidR="00E274DB" w:rsidRPr="00E274DB" w:rsidRDefault="00E274DB" w:rsidP="00E274DB">
      <w:pPr>
        <w:numPr>
          <w:ilvl w:val="0"/>
          <w:numId w:val="15"/>
        </w:numPr>
      </w:pPr>
      <w:r w:rsidRPr="00E274DB">
        <w:t xml:space="preserve">Describe the strategies that the community will use to market and select contractors for this project.  </w:t>
      </w:r>
    </w:p>
    <w:p w14:paraId="52BD8195" w14:textId="77777777" w:rsidR="00E274DB" w:rsidRPr="00E274DB" w:rsidRDefault="00E274DB" w:rsidP="00E274DB">
      <w:pPr>
        <w:numPr>
          <w:ilvl w:val="0"/>
          <w:numId w:val="15"/>
        </w:numPr>
      </w:pPr>
      <w:r w:rsidRPr="00E274DB">
        <w:t xml:space="preserve">Describe how the community will follow state and federal procurement requirements.  </w:t>
      </w:r>
    </w:p>
    <w:p w14:paraId="4B21190E" w14:textId="77777777" w:rsidR="00E274DB" w:rsidRPr="00E274DB" w:rsidRDefault="00E274DB" w:rsidP="00E274DB">
      <w:pPr>
        <w:numPr>
          <w:ilvl w:val="0"/>
          <w:numId w:val="15"/>
        </w:numPr>
      </w:pPr>
      <w:r w:rsidRPr="00E274DB">
        <w:t xml:space="preserve">Describe how bids will be accepted and reviewed.  </w:t>
      </w:r>
    </w:p>
    <w:p w14:paraId="4FCB0574" w14:textId="77777777" w:rsidR="00E274DB" w:rsidRPr="00E274DB" w:rsidRDefault="00E274DB" w:rsidP="00E274DB">
      <w:pPr>
        <w:numPr>
          <w:ilvl w:val="0"/>
          <w:numId w:val="15"/>
        </w:numPr>
      </w:pPr>
      <w:r w:rsidRPr="00E274DB">
        <w:t xml:space="preserve">Describe how the city will inform successful and unsuccessful bidders.  </w:t>
      </w:r>
    </w:p>
    <w:p w14:paraId="34D71891" w14:textId="3399F851" w:rsidR="00E274DB" w:rsidRPr="00E274DB" w:rsidRDefault="00E274DB" w:rsidP="00E274DB">
      <w:pPr>
        <w:numPr>
          <w:ilvl w:val="0"/>
          <w:numId w:val="15"/>
        </w:numPr>
      </w:pPr>
      <w:r w:rsidRPr="00E274DB">
        <w:t xml:space="preserve">Describe the contracting process for selected bidders. </w:t>
      </w:r>
    </w:p>
    <w:p w14:paraId="3AD6348A" w14:textId="17A067F1" w:rsidR="00E274DB" w:rsidRPr="00E274DB" w:rsidRDefault="00E274DB" w:rsidP="00E274DB">
      <w:pPr>
        <w:numPr>
          <w:ilvl w:val="0"/>
          <w:numId w:val="12"/>
        </w:numPr>
      </w:pPr>
      <w:r w:rsidRPr="00E274DB">
        <w:rPr>
          <w:b/>
        </w:rPr>
        <w:lastRenderedPageBreak/>
        <w:t xml:space="preserve">Financial </w:t>
      </w:r>
      <w:r w:rsidR="0075416F">
        <w:rPr>
          <w:b/>
        </w:rPr>
        <w:t>M</w:t>
      </w:r>
      <w:r w:rsidRPr="00E274DB">
        <w:rPr>
          <w:b/>
        </w:rPr>
        <w:t>anagement</w:t>
      </w:r>
    </w:p>
    <w:p w14:paraId="46AA5F02" w14:textId="77777777" w:rsidR="00E274DB" w:rsidRPr="00E274DB" w:rsidRDefault="00E274DB" w:rsidP="00E274DB">
      <w:pPr>
        <w:numPr>
          <w:ilvl w:val="0"/>
          <w:numId w:val="16"/>
        </w:numPr>
      </w:pPr>
      <w:r w:rsidRPr="00E274DB">
        <w:t xml:space="preserve">Describe the financial management processes the community will implement for this project. </w:t>
      </w:r>
    </w:p>
    <w:p w14:paraId="110BB781" w14:textId="77777777" w:rsidR="00E274DB" w:rsidRPr="00E274DB" w:rsidRDefault="00E274DB" w:rsidP="00E274DB">
      <w:pPr>
        <w:numPr>
          <w:ilvl w:val="0"/>
          <w:numId w:val="16"/>
        </w:numPr>
      </w:pPr>
      <w:r w:rsidRPr="00E274DB">
        <w:t xml:space="preserve">Describe the process the community will use for paying contractors and how lien waivers will be handled.  </w:t>
      </w:r>
    </w:p>
    <w:p w14:paraId="098B994C" w14:textId="77777777" w:rsidR="00E274DB" w:rsidRPr="00E274DB" w:rsidRDefault="00E274DB" w:rsidP="00E274DB">
      <w:pPr>
        <w:numPr>
          <w:ilvl w:val="0"/>
          <w:numId w:val="16"/>
        </w:numPr>
      </w:pPr>
      <w:r w:rsidRPr="00E274DB">
        <w:t xml:space="preserve">Discuss how CDBG funds will be </w:t>
      </w:r>
      <w:proofErr w:type="gramStart"/>
      <w:r w:rsidRPr="00E274DB">
        <w:t>draw</w:t>
      </w:r>
      <w:proofErr w:type="gramEnd"/>
      <w:r w:rsidRPr="00E274DB">
        <w:t xml:space="preserve"> down from IEDA.  </w:t>
      </w:r>
    </w:p>
    <w:p w14:paraId="4B84AC62" w14:textId="77777777" w:rsidR="00E274DB" w:rsidRPr="00E274DB" w:rsidRDefault="00E274DB" w:rsidP="00E274DB">
      <w:pPr>
        <w:numPr>
          <w:ilvl w:val="1"/>
          <w:numId w:val="16"/>
        </w:numPr>
      </w:pPr>
      <w:r w:rsidRPr="00E274DB">
        <w:rPr>
          <w:u w:val="single"/>
        </w:rPr>
        <w:t xml:space="preserve">The community must request CDBG funds </w:t>
      </w:r>
      <w:proofErr w:type="gramStart"/>
      <w:r w:rsidRPr="00E274DB">
        <w:rPr>
          <w:u w:val="single"/>
        </w:rPr>
        <w:t>at</w:t>
      </w:r>
      <w:proofErr w:type="gramEnd"/>
      <w:r w:rsidRPr="00E274DB">
        <w:rPr>
          <w:u w:val="single"/>
        </w:rPr>
        <w:t xml:space="preserve"> six months from award and 90 days </w:t>
      </w:r>
      <w:proofErr w:type="gramStart"/>
      <w:r w:rsidRPr="00E274DB">
        <w:rPr>
          <w:u w:val="single"/>
        </w:rPr>
        <w:t>thereafter</w:t>
      </w:r>
      <w:proofErr w:type="gramEnd"/>
      <w:r w:rsidRPr="00E274DB">
        <w:rPr>
          <w:u w:val="single"/>
        </w:rPr>
        <w:t xml:space="preserve"> including both rehabilitation costs and grant administration costs within the period.</w:t>
      </w:r>
      <w:r w:rsidRPr="00E274DB">
        <w:t xml:space="preserve">  </w:t>
      </w:r>
    </w:p>
    <w:p w14:paraId="3BD61926" w14:textId="7FC0440A" w:rsidR="00E274DB" w:rsidRPr="00E274DB" w:rsidRDefault="00E274DB" w:rsidP="00E274DB">
      <w:pPr>
        <w:numPr>
          <w:ilvl w:val="0"/>
          <w:numId w:val="16"/>
        </w:numPr>
      </w:pPr>
      <w:r w:rsidRPr="00E274DB">
        <w:t xml:space="preserve">Discuss how other funding, if any, will be injected into the rehabilitation program. </w:t>
      </w:r>
    </w:p>
    <w:p w14:paraId="1F8F8FB6" w14:textId="77777777" w:rsidR="00E274DB" w:rsidRPr="00E274DB" w:rsidRDefault="00E274DB" w:rsidP="00E274DB">
      <w:pPr>
        <w:numPr>
          <w:ilvl w:val="0"/>
          <w:numId w:val="12"/>
        </w:numPr>
      </w:pPr>
      <w:r w:rsidRPr="00E274DB">
        <w:rPr>
          <w:b/>
        </w:rPr>
        <w:t xml:space="preserve">Program Implementation </w:t>
      </w:r>
      <w:r w:rsidRPr="00E274DB">
        <w:t xml:space="preserve">- Describe how the community will operate its rehabilitation program including the following activities: </w:t>
      </w:r>
    </w:p>
    <w:p w14:paraId="618908D7" w14:textId="77777777" w:rsidR="00E274DB" w:rsidRPr="00E274DB" w:rsidRDefault="00E274DB" w:rsidP="00E274DB">
      <w:pPr>
        <w:numPr>
          <w:ilvl w:val="1"/>
          <w:numId w:val="12"/>
        </w:numPr>
      </w:pPr>
      <w:r w:rsidRPr="00E274DB">
        <w:t>Initial property inspections</w:t>
      </w:r>
    </w:p>
    <w:p w14:paraId="61250422" w14:textId="77777777" w:rsidR="00E274DB" w:rsidRPr="00E274DB" w:rsidRDefault="00E274DB" w:rsidP="00E274DB">
      <w:pPr>
        <w:numPr>
          <w:ilvl w:val="1"/>
          <w:numId w:val="12"/>
        </w:numPr>
      </w:pPr>
      <w:r w:rsidRPr="00E274DB">
        <w:t>Project specifications</w:t>
      </w:r>
    </w:p>
    <w:p w14:paraId="641C78FF" w14:textId="77777777" w:rsidR="00E274DB" w:rsidRPr="00E274DB" w:rsidRDefault="00E274DB" w:rsidP="00E274DB">
      <w:pPr>
        <w:numPr>
          <w:ilvl w:val="1"/>
          <w:numId w:val="12"/>
        </w:numPr>
      </w:pPr>
      <w:r w:rsidRPr="00E274DB">
        <w:t>Initial cost estimates</w:t>
      </w:r>
    </w:p>
    <w:p w14:paraId="335AB703" w14:textId="77777777" w:rsidR="00E274DB" w:rsidRPr="00E274DB" w:rsidRDefault="00E274DB" w:rsidP="00E274DB">
      <w:pPr>
        <w:numPr>
          <w:ilvl w:val="1"/>
          <w:numId w:val="12"/>
        </w:numPr>
      </w:pPr>
      <w:r w:rsidRPr="00E274DB">
        <w:t xml:space="preserve">Section 106 historic review (required for federally funded projects) </w:t>
      </w:r>
    </w:p>
    <w:p w14:paraId="3A2BC8E7" w14:textId="77777777" w:rsidR="00E274DB" w:rsidRPr="00E274DB" w:rsidRDefault="00E274DB" w:rsidP="00E274DB">
      <w:pPr>
        <w:numPr>
          <w:ilvl w:val="1"/>
          <w:numId w:val="12"/>
        </w:numPr>
      </w:pPr>
      <w:r w:rsidRPr="00E274DB">
        <w:t>Pre-construction conference</w:t>
      </w:r>
    </w:p>
    <w:p w14:paraId="3CC72574" w14:textId="77777777" w:rsidR="00E274DB" w:rsidRPr="00E274DB" w:rsidRDefault="00E274DB" w:rsidP="00E274DB">
      <w:pPr>
        <w:numPr>
          <w:ilvl w:val="1"/>
          <w:numId w:val="12"/>
        </w:numPr>
      </w:pPr>
      <w:r w:rsidRPr="00E274DB">
        <w:t xml:space="preserve">Change orders </w:t>
      </w:r>
    </w:p>
    <w:p w14:paraId="3EF49D52" w14:textId="77777777" w:rsidR="00E274DB" w:rsidRPr="00E274DB" w:rsidRDefault="00E274DB" w:rsidP="00E274DB">
      <w:pPr>
        <w:numPr>
          <w:ilvl w:val="1"/>
          <w:numId w:val="12"/>
        </w:numPr>
      </w:pPr>
      <w:r w:rsidRPr="00E274DB">
        <w:t>Final inspection</w:t>
      </w:r>
    </w:p>
    <w:p w14:paraId="566E39CC" w14:textId="317740C2" w:rsidR="00E274DB" w:rsidRPr="00E274DB" w:rsidRDefault="00E274DB" w:rsidP="00E274DB">
      <w:pPr>
        <w:numPr>
          <w:ilvl w:val="1"/>
          <w:numId w:val="12"/>
        </w:numPr>
      </w:pPr>
      <w:r w:rsidRPr="00E274DB">
        <w:t>Any other program activities</w:t>
      </w:r>
    </w:p>
    <w:p w14:paraId="5DAC3A1F" w14:textId="62AED2F1" w:rsidR="00E274DB" w:rsidRPr="00E274DB" w:rsidRDefault="00E274DB" w:rsidP="00E274DB">
      <w:pPr>
        <w:numPr>
          <w:ilvl w:val="0"/>
          <w:numId w:val="12"/>
        </w:numPr>
      </w:pPr>
      <w:r w:rsidRPr="00E274DB">
        <w:rPr>
          <w:b/>
        </w:rPr>
        <w:t>Roles and Responsibilities</w:t>
      </w:r>
    </w:p>
    <w:p w14:paraId="333EB07F" w14:textId="770EEE7C" w:rsidR="00E274DB" w:rsidRPr="00E274DB" w:rsidRDefault="00E274DB" w:rsidP="00E274DB">
      <w:pPr>
        <w:numPr>
          <w:ilvl w:val="0"/>
          <w:numId w:val="17"/>
        </w:numPr>
      </w:pPr>
      <w:r w:rsidRPr="00E274DB">
        <w:t xml:space="preserve">Describe the role of the city, CDBG grant administrator, </w:t>
      </w:r>
      <w:r w:rsidRPr="00E274DB">
        <w:br/>
        <w:t xml:space="preserve">rehabilitation committee, and any others that will be involved in the management of the city’s rehabilitation program and the duties that each individual/ entity will handle during the duration of the program.  </w:t>
      </w:r>
    </w:p>
    <w:p w14:paraId="0705CDEF" w14:textId="77777777" w:rsidR="00E274DB" w:rsidRPr="00E274DB" w:rsidRDefault="00E274DB" w:rsidP="00E274DB">
      <w:pPr>
        <w:numPr>
          <w:ilvl w:val="0"/>
          <w:numId w:val="12"/>
        </w:numPr>
      </w:pPr>
      <w:r w:rsidRPr="00E274DB">
        <w:rPr>
          <w:b/>
        </w:rPr>
        <w:t>Lead-Based Paint Requirements -</w:t>
      </w:r>
      <w:r w:rsidRPr="00E274DB">
        <w:t xml:space="preserve"> Communities must describe how it will comply with HUD’s Lead Hazzard Reduction requirements. </w:t>
      </w:r>
    </w:p>
    <w:p w14:paraId="04B9FC7B" w14:textId="12E0100C" w:rsidR="00E274DB" w:rsidRPr="00E274DB" w:rsidRDefault="00E274DB" w:rsidP="00E274DB">
      <w:pPr>
        <w:numPr>
          <w:ilvl w:val="1"/>
          <w:numId w:val="12"/>
        </w:numPr>
      </w:pPr>
      <w:r w:rsidRPr="00E274DB">
        <w:rPr>
          <w:u w:val="single"/>
        </w:rPr>
        <w:t>The community will comply with HUD’s lead hazard reduction requirements through the duration of the program.</w:t>
      </w:r>
      <w:r w:rsidRPr="00E274DB">
        <w:t xml:space="preserve">  </w:t>
      </w:r>
    </w:p>
    <w:p w14:paraId="6E17A611" w14:textId="77777777" w:rsidR="00E274DB" w:rsidRPr="00E274DB" w:rsidRDefault="00E274DB" w:rsidP="00E274DB">
      <w:pPr>
        <w:numPr>
          <w:ilvl w:val="0"/>
          <w:numId w:val="12"/>
        </w:numPr>
      </w:pPr>
      <w:r w:rsidRPr="00E274DB">
        <w:rPr>
          <w:b/>
          <w:bCs/>
        </w:rPr>
        <w:t>National Green Build Standards</w:t>
      </w:r>
      <w:r w:rsidRPr="00E274DB">
        <w:t xml:space="preserve"> - Communities must describe how it will comply with the National Green Building Standards requirements.  </w:t>
      </w:r>
    </w:p>
    <w:p w14:paraId="1C4ABA89" w14:textId="77777777" w:rsidR="00E274DB" w:rsidRPr="00E274DB" w:rsidRDefault="00E274DB" w:rsidP="00E274DB">
      <w:pPr>
        <w:numPr>
          <w:ilvl w:val="1"/>
          <w:numId w:val="12"/>
        </w:numPr>
      </w:pPr>
      <w:r w:rsidRPr="00E274DB">
        <w:rPr>
          <w:u w:val="single"/>
        </w:rPr>
        <w:t>The community will comply with the National Green Build Standards as required by the program guidance and for the duration of the program.</w:t>
      </w:r>
      <w:r w:rsidRPr="00E274DB">
        <w:t xml:space="preserve"> </w:t>
      </w:r>
      <w:r w:rsidRPr="00E274DB">
        <w:br/>
      </w:r>
      <w:r w:rsidRPr="00E274DB">
        <w:lastRenderedPageBreak/>
        <w:br/>
      </w:r>
    </w:p>
    <w:p w14:paraId="79E2E405" w14:textId="4668FAFF" w:rsidR="00E274DB" w:rsidRPr="00E274DB" w:rsidRDefault="00E274DB" w:rsidP="00E274DB">
      <w:pPr>
        <w:numPr>
          <w:ilvl w:val="0"/>
          <w:numId w:val="12"/>
        </w:numPr>
      </w:pPr>
      <w:r w:rsidRPr="00E274DB">
        <w:rPr>
          <w:b/>
        </w:rPr>
        <w:t>Appeal/ Complaint Procedure</w:t>
      </w:r>
    </w:p>
    <w:p w14:paraId="1052943F" w14:textId="77777777" w:rsidR="00E274DB" w:rsidRPr="00E274DB" w:rsidRDefault="00E274DB" w:rsidP="00E274DB">
      <w:pPr>
        <w:numPr>
          <w:ilvl w:val="0"/>
          <w:numId w:val="18"/>
        </w:numPr>
      </w:pPr>
      <w:r w:rsidRPr="00E274DB">
        <w:t xml:space="preserve">Describe the process that the community will use to address complaints or concerns regarding the program. This may include application decisions, contractor complaints, and other related issues.  </w:t>
      </w:r>
    </w:p>
    <w:p w14:paraId="4B0DF540" w14:textId="4471EAB8" w:rsidR="00E274DB" w:rsidRPr="00E274DB" w:rsidRDefault="00E274DB" w:rsidP="00E274DB">
      <w:pPr>
        <w:numPr>
          <w:ilvl w:val="0"/>
          <w:numId w:val="18"/>
        </w:numPr>
      </w:pPr>
      <w:r w:rsidRPr="00E274DB">
        <w:t xml:space="preserve">Include the name and contact information for the individual(s) that residents should contact concerning complaints or concerns. </w:t>
      </w:r>
    </w:p>
    <w:p w14:paraId="71867336" w14:textId="77777777" w:rsidR="00E274DB" w:rsidRPr="00E274DB" w:rsidRDefault="00E274DB" w:rsidP="00E274DB">
      <w:pPr>
        <w:numPr>
          <w:ilvl w:val="0"/>
          <w:numId w:val="12"/>
        </w:numPr>
      </w:pPr>
      <w:r w:rsidRPr="00E274DB">
        <w:rPr>
          <w:b/>
        </w:rPr>
        <w:t>Program Amendments -</w:t>
      </w:r>
      <w:r w:rsidRPr="00E274DB">
        <w:t xml:space="preserve"> The community should have a process for amending procedures and policies established in the project management plan.   </w:t>
      </w:r>
    </w:p>
    <w:p w14:paraId="4DFECC16" w14:textId="77777777" w:rsidR="00E274DB" w:rsidRPr="00E274DB" w:rsidRDefault="00E274DB" w:rsidP="00E274DB">
      <w:pPr>
        <w:numPr>
          <w:ilvl w:val="0"/>
          <w:numId w:val="19"/>
        </w:numPr>
      </w:pPr>
      <w:r w:rsidRPr="00E274DB">
        <w:t xml:space="preserve">Describe the process that the city will use to amend the plan, if necessary.  </w:t>
      </w:r>
    </w:p>
    <w:p w14:paraId="42E8505E" w14:textId="77777777" w:rsidR="00E274DB" w:rsidRPr="00E274DB" w:rsidRDefault="00E274DB" w:rsidP="00E274DB">
      <w:pPr>
        <w:numPr>
          <w:ilvl w:val="0"/>
          <w:numId w:val="19"/>
        </w:numPr>
      </w:pPr>
      <w:r w:rsidRPr="00E274DB">
        <w:t>Include a description of any forms/ documents that will be used and the entity responsible for approving amendments to the plan.  Any substantive changes must be approved beforehand by IEDA.</w:t>
      </w:r>
    </w:p>
    <w:p w14:paraId="656000F6" w14:textId="614665C4" w:rsidR="00E274DB" w:rsidRPr="00E274DB" w:rsidRDefault="00E274DB" w:rsidP="00E274DB">
      <w:pPr>
        <w:numPr>
          <w:ilvl w:val="0"/>
          <w:numId w:val="19"/>
        </w:numPr>
      </w:pPr>
      <w:r w:rsidRPr="00E274DB">
        <w:t xml:space="preserve">Discuss how change orders will be processed and approved during the program. </w:t>
      </w:r>
    </w:p>
    <w:p w14:paraId="2F11BCE7" w14:textId="77777777" w:rsidR="00E274DB" w:rsidRPr="00E274DB" w:rsidRDefault="00E274DB" w:rsidP="00E274DB">
      <w:pPr>
        <w:numPr>
          <w:ilvl w:val="0"/>
          <w:numId w:val="12"/>
        </w:numPr>
        <w:rPr>
          <w:u w:val="single"/>
        </w:rPr>
      </w:pPr>
      <w:r w:rsidRPr="00E274DB">
        <w:rPr>
          <w:b/>
        </w:rPr>
        <w:t xml:space="preserve">Conflicts of Interest - </w:t>
      </w:r>
      <w:r w:rsidRPr="00E274DB">
        <w:t xml:space="preserve">The community must follow federal requirements regarding conflicts of interest that may arise during the implementation of the rehabilitation program.  </w:t>
      </w:r>
    </w:p>
    <w:p w14:paraId="5688B419" w14:textId="77777777" w:rsidR="00E274DB" w:rsidRPr="00E274DB" w:rsidRDefault="00E274DB" w:rsidP="00E274DB">
      <w:pPr>
        <w:numPr>
          <w:ilvl w:val="1"/>
          <w:numId w:val="12"/>
        </w:numPr>
        <w:rPr>
          <w:u w:val="single"/>
        </w:rPr>
      </w:pPr>
      <w:r w:rsidRPr="00E274DB">
        <w:rPr>
          <w:u w:val="single"/>
        </w:rPr>
        <w:t xml:space="preserve">The city will refer to 24. CFR.570.611 (CDBG regulations on conflicts of interest) </w:t>
      </w:r>
      <w:proofErr w:type="gramStart"/>
      <w:r w:rsidRPr="00E274DB">
        <w:rPr>
          <w:u w:val="single"/>
        </w:rPr>
        <w:t>should a potential conflict of interest</w:t>
      </w:r>
      <w:proofErr w:type="gramEnd"/>
      <w:r w:rsidRPr="00E274DB">
        <w:rPr>
          <w:u w:val="single"/>
        </w:rPr>
        <w:t xml:space="preserve"> arise and follow guidance provided in these regulations.  </w:t>
      </w:r>
      <w:r w:rsidRPr="00E274DB">
        <w:rPr>
          <w:u w:val="single"/>
        </w:rPr>
        <w:br/>
      </w:r>
    </w:p>
    <w:p w14:paraId="5571F62D" w14:textId="77777777" w:rsidR="00E274DB" w:rsidRPr="00E274DB" w:rsidRDefault="00E274DB" w:rsidP="00E274DB"/>
    <w:p w14:paraId="3DA6E80B" w14:textId="77777777" w:rsidR="00A944B4" w:rsidRPr="00065497" w:rsidRDefault="00A944B4" w:rsidP="00065497"/>
    <w:sectPr w:rsidR="00A944B4" w:rsidRPr="00065497" w:rsidSect="007A174A">
      <w:headerReference w:type="default" r:id="rId11"/>
      <w:footerReference w:type="default" r:id="rId12"/>
      <w:headerReference w:type="first" r:id="rId13"/>
      <w:footerReference w:type="first" r:id="rId14"/>
      <w:pgSz w:w="12240" w:h="15840"/>
      <w:pgMar w:top="1800" w:right="1440" w:bottom="720" w:left="1440" w:header="446"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F4F46" w14:textId="77777777" w:rsidR="00B309AD" w:rsidRDefault="00B309AD" w:rsidP="007A25BA">
      <w:pPr>
        <w:spacing w:after="0" w:line="240" w:lineRule="auto"/>
      </w:pPr>
      <w:r>
        <w:separator/>
      </w:r>
    </w:p>
  </w:endnote>
  <w:endnote w:type="continuationSeparator" w:id="0">
    <w:p w14:paraId="687575C9" w14:textId="77777777" w:rsidR="00B309AD" w:rsidRDefault="00B309AD" w:rsidP="007A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ork Sans">
    <w:charset w:val="00"/>
    <w:family w:val="auto"/>
    <w:pitch w:val="variable"/>
    <w:sig w:usb0="A00000FF" w:usb1="5000E07B" w:usb2="00000000" w:usb3="00000000" w:csb0="00000193" w:csb1="00000000"/>
  </w:font>
  <w:font w:name="Aref Ruqaa">
    <w:charset w:val="B2"/>
    <w:family w:val="auto"/>
    <w:pitch w:val="variable"/>
    <w:sig w:usb0="8000206F" w:usb1="8000004B"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0A58" w14:textId="77777777" w:rsidR="006B2F74" w:rsidRPr="00F71A05" w:rsidRDefault="006B2F74" w:rsidP="00F71A05">
    <w:pPr>
      <w:pStyle w:val="Footer"/>
    </w:pPr>
    <w:r w:rsidRPr="00F71A05">
      <w:t xml:space="preserve">IOWA </w:t>
    </w:r>
    <w:r w:rsidR="0021587C" w:rsidRPr="00F71A05">
      <w:t>ECONOMIC DEVELOPMENT</w:t>
    </w:r>
    <w:r w:rsidRPr="00F71A05">
      <w:t xml:space="preserve"> </w:t>
    </w:r>
    <w:r w:rsidRPr="00F71A05">
      <w:rPr>
        <w:rStyle w:val="FooterChar"/>
        <w:b/>
        <w:caps/>
      </w:rPr>
      <w:t>AUTHORITY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C76B" w14:textId="77777777" w:rsidR="007A25BA" w:rsidRPr="007A25BA" w:rsidRDefault="007A25BA" w:rsidP="0051027F">
    <w:pPr>
      <w:pStyle w:val="Footer"/>
    </w:pPr>
    <w:r>
      <w:rPr>
        <w:noProof/>
      </w:rPr>
      <w:drawing>
        <wp:anchor distT="0" distB="0" distL="114300" distR="114300" simplePos="0" relativeHeight="251658240" behindDoc="1" locked="0" layoutInCell="1" allowOverlap="1" wp14:anchorId="17CBF1DF" wp14:editId="67064296">
          <wp:simplePos x="0" y="0"/>
          <wp:positionH relativeFrom="page">
            <wp:posOffset>0</wp:posOffset>
          </wp:positionH>
          <wp:positionV relativeFrom="page">
            <wp:posOffset>9658350</wp:posOffset>
          </wp:positionV>
          <wp:extent cx="7772400" cy="396240"/>
          <wp:effectExtent l="0" t="0" r="0" b="3810"/>
          <wp:wrapNone/>
          <wp:docPr id="126438339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8339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396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ED133" w14:textId="77777777" w:rsidR="00B309AD" w:rsidRDefault="00B309AD" w:rsidP="007A25BA">
      <w:pPr>
        <w:spacing w:after="0" w:line="240" w:lineRule="auto"/>
      </w:pPr>
      <w:r>
        <w:separator/>
      </w:r>
    </w:p>
  </w:footnote>
  <w:footnote w:type="continuationSeparator" w:id="0">
    <w:p w14:paraId="666E159E" w14:textId="77777777" w:rsidR="00B309AD" w:rsidRDefault="00B309AD" w:rsidP="007A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4E899" w14:textId="77777777" w:rsidR="007A25BA" w:rsidRPr="00BB7516" w:rsidRDefault="007A25BA" w:rsidP="00BB7516">
    <w:pPr>
      <w:pStyle w:val="ArialBold"/>
      <w:ind w:left="-720"/>
      <w:rPr>
        <w:color w:val="05637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D33E4" w14:textId="77777777" w:rsidR="007A25BA" w:rsidRDefault="007A25BA">
    <w:pPr>
      <w:pStyle w:val="Header"/>
    </w:pPr>
    <w:r>
      <w:rPr>
        <w:noProof/>
      </w:rPr>
      <w:drawing>
        <wp:anchor distT="0" distB="0" distL="114300" distR="114300" simplePos="0" relativeHeight="251657216" behindDoc="1" locked="0" layoutInCell="1" allowOverlap="1" wp14:anchorId="5DFD1AA1" wp14:editId="02CBFF1A">
          <wp:simplePos x="0" y="0"/>
          <wp:positionH relativeFrom="page">
            <wp:posOffset>0</wp:posOffset>
          </wp:positionH>
          <wp:positionV relativeFrom="page">
            <wp:posOffset>9525</wp:posOffset>
          </wp:positionV>
          <wp:extent cx="7772392" cy="987551"/>
          <wp:effectExtent l="0" t="0" r="635" b="3175"/>
          <wp:wrapNone/>
          <wp:docPr id="2065602189" name="Picture 1" descr="Iowa Logo with Address:&#10;Iowa Economic Development Authority&#10;1963 Bell Avenue, Suite 200&#10;Des Moines, Iowa 50315&#10;Phone: 515-348-6200&#10;iowaeda.co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02189" name="Picture 1" descr="Iowa Logo with Address:&#10;Iowa Economic Development Authority&#10;1963 Bell Avenue, Suite 200&#10;Des Moines, Iowa 50315&#10;Phone: 515-348-6200&#10;iowaeda.com&#10;"/>
                  <pic:cNvPicPr/>
                </pic:nvPicPr>
                <pic:blipFill>
                  <a:blip r:embed="rId1">
                    <a:extLst>
                      <a:ext uri="{28A0092B-C50C-407E-A947-70E740481C1C}">
                        <a14:useLocalDpi xmlns:a14="http://schemas.microsoft.com/office/drawing/2010/main" val="0"/>
                      </a:ext>
                    </a:extLst>
                  </a:blip>
                  <a:stretch>
                    <a:fillRect/>
                  </a:stretch>
                </pic:blipFill>
                <pic:spPr>
                  <a:xfrm>
                    <a:off x="0" y="0"/>
                    <a:ext cx="7772392" cy="9875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782"/>
    <w:multiLevelType w:val="hybridMultilevel"/>
    <w:tmpl w:val="A9D26CD8"/>
    <w:lvl w:ilvl="0" w:tplc="EE7A6074">
      <w:start w:val="1"/>
      <w:numFmt w:val="bullet"/>
      <w:lvlText w:val=""/>
      <w:lvlJc w:val="left"/>
      <w:pPr>
        <w:ind w:left="720" w:hanging="360"/>
      </w:pPr>
      <w:rPr>
        <w:rFonts w:ascii="Symbol" w:hAnsi="Symbol" w:hint="default"/>
      </w:rPr>
    </w:lvl>
    <w:lvl w:ilvl="1" w:tplc="23F00716">
      <w:start w:val="1"/>
      <w:numFmt w:val="lowerLetter"/>
      <w:lvlText w:val="%2."/>
      <w:lvlJc w:val="left"/>
      <w:pPr>
        <w:ind w:left="1440" w:hanging="360"/>
      </w:pPr>
    </w:lvl>
    <w:lvl w:ilvl="2" w:tplc="1324CC82">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823D5E"/>
    <w:multiLevelType w:val="hybridMultilevel"/>
    <w:tmpl w:val="508205BC"/>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7EC82F82">
      <w:start w:val="1"/>
      <w:numFmt w:val="bullet"/>
      <w:lvlText w:val="-"/>
      <w:lvlJc w:val="left"/>
      <w:pPr>
        <w:ind w:left="2340" w:hanging="360"/>
      </w:pPr>
      <w:rPr>
        <w:rFonts w:ascii="Courier New" w:hAnsi="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F56D3"/>
    <w:multiLevelType w:val="hybridMultilevel"/>
    <w:tmpl w:val="F9722F68"/>
    <w:lvl w:ilvl="0" w:tplc="F2DED14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13D15AD9"/>
    <w:multiLevelType w:val="hybridMultilevel"/>
    <w:tmpl w:val="08F886C8"/>
    <w:lvl w:ilvl="0" w:tplc="5088027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F873797"/>
    <w:multiLevelType w:val="hybridMultilevel"/>
    <w:tmpl w:val="746A734A"/>
    <w:lvl w:ilvl="0" w:tplc="FFFFFFFF">
      <w:start w:val="1"/>
      <w:numFmt w:val="bullet"/>
      <w:lvlText w:val=""/>
      <w:lvlJc w:val="left"/>
      <w:pPr>
        <w:ind w:left="720" w:hanging="360"/>
      </w:pPr>
      <w:rPr>
        <w:rFonts w:ascii="Symbol" w:hAnsi="Symbol" w:hint="default"/>
      </w:rPr>
    </w:lvl>
    <w:lvl w:ilvl="1" w:tplc="6EA2B2CE">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0D3BDB"/>
    <w:multiLevelType w:val="hybridMultilevel"/>
    <w:tmpl w:val="C33A0A56"/>
    <w:lvl w:ilvl="0" w:tplc="B5F29ED0">
      <w:start w:val="1"/>
      <w:numFmt w:val="upperRoman"/>
      <w:lvlText w:val="%1."/>
      <w:lvlJc w:val="left"/>
      <w:pPr>
        <w:ind w:left="1080" w:hanging="720"/>
      </w:pPr>
      <w:rPr>
        <w:b/>
      </w:rPr>
    </w:lvl>
    <w:lvl w:ilvl="1" w:tplc="04090019">
      <w:start w:val="1"/>
      <w:numFmt w:val="lowerLetter"/>
      <w:lvlText w:val="%2."/>
      <w:lvlJc w:val="left"/>
      <w:pPr>
        <w:ind w:left="1440" w:hanging="360"/>
      </w:pPr>
    </w:lvl>
    <w:lvl w:ilvl="2" w:tplc="FCA8654A">
      <w:start w:val="3"/>
      <w:numFmt w:val="upperRoman"/>
      <w:lvlText w:val="%3&gt;"/>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6CC72FD"/>
    <w:multiLevelType w:val="hybridMultilevel"/>
    <w:tmpl w:val="28B62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303432"/>
    <w:multiLevelType w:val="hybridMultilevel"/>
    <w:tmpl w:val="777062EE"/>
    <w:lvl w:ilvl="0" w:tplc="0590C44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3B6E3831"/>
    <w:multiLevelType w:val="hybridMultilevel"/>
    <w:tmpl w:val="FF48081A"/>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rial" w:hAnsi="Arial" w:hint="default"/>
      </w:rPr>
    </w:lvl>
    <w:lvl w:ilvl="3" w:tplc="34E46034">
      <w:start w:val="1"/>
      <w:numFmt w:val="bullet"/>
      <w:lvlText w:val="o"/>
      <w:lvlJc w:val="left"/>
      <w:pPr>
        <w:ind w:left="2880" w:hanging="360"/>
      </w:pPr>
      <w:rPr>
        <w:rFonts w:ascii="Courier New" w:hAnsi="Courier New" w:cs="Courier New"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190CA6"/>
    <w:multiLevelType w:val="hybridMultilevel"/>
    <w:tmpl w:val="DF869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9A299F"/>
    <w:multiLevelType w:val="hybridMultilevel"/>
    <w:tmpl w:val="1BA86AB8"/>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rial" w:hAnsi="Aria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26379A"/>
    <w:multiLevelType w:val="hybridMultilevel"/>
    <w:tmpl w:val="18ACDAD6"/>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ADEBA0C">
      <w:start w:val="1"/>
      <w:numFmt w:val="bullet"/>
      <w:lvlText w:val="-"/>
      <w:lvlJc w:val="left"/>
      <w:pPr>
        <w:ind w:left="2340" w:hanging="360"/>
      </w:pPr>
      <w:rPr>
        <w:rFonts w:ascii="Arial" w:hAnsi="Aria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A634E2"/>
    <w:multiLevelType w:val="hybridMultilevel"/>
    <w:tmpl w:val="AC281732"/>
    <w:lvl w:ilvl="0" w:tplc="F3467CD4">
      <w:start w:val="1"/>
      <w:numFmt w:val="decimal"/>
      <w:lvlText w:val="%1."/>
      <w:lvlJc w:val="left"/>
      <w:pPr>
        <w:ind w:left="720" w:hanging="360"/>
      </w:pPr>
    </w:lvl>
    <w:lvl w:ilvl="1" w:tplc="775ECA80">
      <w:start w:val="1"/>
      <w:numFmt w:val="lowerLetter"/>
      <w:lvlText w:val="%2."/>
      <w:lvlJc w:val="left"/>
      <w:pPr>
        <w:ind w:left="1440" w:hanging="360"/>
      </w:pPr>
    </w:lvl>
    <w:lvl w:ilvl="2" w:tplc="272E776C">
      <w:start w:val="1"/>
      <w:numFmt w:val="lowerRoman"/>
      <w:lvlText w:val="%3."/>
      <w:lvlJc w:val="right"/>
      <w:pPr>
        <w:ind w:left="2160" w:hanging="180"/>
      </w:pPr>
    </w:lvl>
    <w:lvl w:ilvl="3" w:tplc="25C0C488">
      <w:start w:val="1"/>
      <w:numFmt w:val="decimal"/>
      <w:lvlText w:val="%4."/>
      <w:lvlJc w:val="left"/>
      <w:pPr>
        <w:ind w:left="2880" w:hanging="360"/>
      </w:pPr>
    </w:lvl>
    <w:lvl w:ilvl="4" w:tplc="514AFDF4">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931EE3"/>
    <w:multiLevelType w:val="hybridMultilevel"/>
    <w:tmpl w:val="54B290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4" w15:restartNumberingAfterBreak="0">
    <w:nsid w:val="60975608"/>
    <w:multiLevelType w:val="hybridMultilevel"/>
    <w:tmpl w:val="E4286FEE"/>
    <w:lvl w:ilvl="0" w:tplc="A8880A9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67DB05C0"/>
    <w:multiLevelType w:val="hybridMultilevel"/>
    <w:tmpl w:val="F29A8D84"/>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rial" w:hAnsi="Arial" w:hint="default"/>
      </w:rPr>
    </w:lvl>
    <w:lvl w:ilvl="3" w:tplc="55FABD10">
      <w:start w:val="1"/>
      <w:numFmt w:val="bullet"/>
      <w:lvlText w:val="&gt;"/>
      <w:lvlJc w:val="left"/>
      <w:pPr>
        <w:ind w:left="2880" w:hanging="360"/>
      </w:pPr>
      <w:rPr>
        <w:rFonts w:ascii="Arial" w:hAnsi="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823035"/>
    <w:multiLevelType w:val="hybridMultilevel"/>
    <w:tmpl w:val="45BA7BBC"/>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rial" w:hAnsi="Arial" w:hint="default"/>
      </w:rPr>
    </w:lvl>
    <w:lvl w:ilvl="3" w:tplc="FFFFFFFF">
      <w:start w:val="1"/>
      <w:numFmt w:val="bullet"/>
      <w:lvlText w:val="o"/>
      <w:lvlJc w:val="left"/>
      <w:pPr>
        <w:ind w:left="2880" w:hanging="360"/>
      </w:pPr>
      <w:rPr>
        <w:rFonts w:ascii="Courier New" w:hAnsi="Courier New" w:cs="Courier New" w:hint="default"/>
      </w:rPr>
    </w:lvl>
    <w:lvl w:ilvl="4" w:tplc="590223C6">
      <w:start w:val="1"/>
      <w:numFmt w:val="bullet"/>
      <w:lvlText w:val="-"/>
      <w:lvlJc w:val="left"/>
      <w:pPr>
        <w:ind w:left="3600" w:hanging="360"/>
      </w:pPr>
      <w:rPr>
        <w:rFonts w:ascii="Arial" w:hAnsi="Aria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605709A"/>
    <w:multiLevelType w:val="hybridMultilevel"/>
    <w:tmpl w:val="2B48BB6A"/>
    <w:lvl w:ilvl="0" w:tplc="82EE4EA2">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7D171C0C"/>
    <w:multiLevelType w:val="hybridMultilevel"/>
    <w:tmpl w:val="3BD839F6"/>
    <w:lvl w:ilvl="0" w:tplc="697E6DF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2122457157">
    <w:abstractNumId w:val="6"/>
  </w:num>
  <w:num w:numId="2" w16cid:durableId="1404522731">
    <w:abstractNumId w:val="0"/>
  </w:num>
  <w:num w:numId="3" w16cid:durableId="1314410379">
    <w:abstractNumId w:val="4"/>
  </w:num>
  <w:num w:numId="4" w16cid:durableId="1925256147">
    <w:abstractNumId w:val="1"/>
  </w:num>
  <w:num w:numId="5" w16cid:durableId="1064910050">
    <w:abstractNumId w:val="11"/>
  </w:num>
  <w:num w:numId="6" w16cid:durableId="1883325037">
    <w:abstractNumId w:val="10"/>
  </w:num>
  <w:num w:numId="7" w16cid:durableId="1401951529">
    <w:abstractNumId w:val="15"/>
  </w:num>
  <w:num w:numId="8" w16cid:durableId="1711758365">
    <w:abstractNumId w:val="8"/>
  </w:num>
  <w:num w:numId="9" w16cid:durableId="295644001">
    <w:abstractNumId w:val="16"/>
  </w:num>
  <w:num w:numId="10" w16cid:durableId="1576355319">
    <w:abstractNumId w:val="12"/>
  </w:num>
  <w:num w:numId="11" w16cid:durableId="1108697085">
    <w:abstractNumId w:val="9"/>
  </w:num>
  <w:num w:numId="12" w16cid:durableId="1422069480">
    <w:abstractNumId w:val="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78137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726869">
    <w:abstractNumId w:val="13"/>
    <w:lvlOverride w:ilvl="0"/>
    <w:lvlOverride w:ilvl="1"/>
    <w:lvlOverride w:ilvl="2"/>
    <w:lvlOverride w:ilvl="3"/>
    <w:lvlOverride w:ilvl="4"/>
    <w:lvlOverride w:ilvl="5"/>
    <w:lvlOverride w:ilvl="6"/>
    <w:lvlOverride w:ilvl="7"/>
    <w:lvlOverride w:ilvl="8"/>
  </w:num>
  <w:num w:numId="15" w16cid:durableId="3891851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50333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25270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08564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70451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48"/>
    <w:rsid w:val="00007C98"/>
    <w:rsid w:val="00024BEE"/>
    <w:rsid w:val="00054F47"/>
    <w:rsid w:val="00065497"/>
    <w:rsid w:val="00072B6A"/>
    <w:rsid w:val="000B7D73"/>
    <w:rsid w:val="000C30C1"/>
    <w:rsid w:val="000E091F"/>
    <w:rsid w:val="00117DAA"/>
    <w:rsid w:val="00140C0E"/>
    <w:rsid w:val="0014182E"/>
    <w:rsid w:val="00154BE9"/>
    <w:rsid w:val="001805A4"/>
    <w:rsid w:val="0019079E"/>
    <w:rsid w:val="001B1966"/>
    <w:rsid w:val="001B7EA7"/>
    <w:rsid w:val="001C1170"/>
    <w:rsid w:val="001C7A62"/>
    <w:rsid w:val="001F23FA"/>
    <w:rsid w:val="0021587C"/>
    <w:rsid w:val="00220386"/>
    <w:rsid w:val="002324DD"/>
    <w:rsid w:val="0024255F"/>
    <w:rsid w:val="00267E0F"/>
    <w:rsid w:val="00271C68"/>
    <w:rsid w:val="0027522D"/>
    <w:rsid w:val="00282A58"/>
    <w:rsid w:val="002D1AD2"/>
    <w:rsid w:val="002F3E9E"/>
    <w:rsid w:val="00316697"/>
    <w:rsid w:val="00326920"/>
    <w:rsid w:val="003417BD"/>
    <w:rsid w:val="00363B89"/>
    <w:rsid w:val="00366E0B"/>
    <w:rsid w:val="003D646D"/>
    <w:rsid w:val="003E4C16"/>
    <w:rsid w:val="00413B46"/>
    <w:rsid w:val="004568EE"/>
    <w:rsid w:val="004842AD"/>
    <w:rsid w:val="004A691B"/>
    <w:rsid w:val="004B4043"/>
    <w:rsid w:val="004C583D"/>
    <w:rsid w:val="004E6BF5"/>
    <w:rsid w:val="0051027F"/>
    <w:rsid w:val="00510B27"/>
    <w:rsid w:val="0051760C"/>
    <w:rsid w:val="005315F8"/>
    <w:rsid w:val="005501D3"/>
    <w:rsid w:val="00573A66"/>
    <w:rsid w:val="00576F00"/>
    <w:rsid w:val="00590F01"/>
    <w:rsid w:val="00594D4D"/>
    <w:rsid w:val="005B1A7B"/>
    <w:rsid w:val="005B3214"/>
    <w:rsid w:val="005D6324"/>
    <w:rsid w:val="005D6CB0"/>
    <w:rsid w:val="005E156D"/>
    <w:rsid w:val="00611BF6"/>
    <w:rsid w:val="006209E8"/>
    <w:rsid w:val="00625CB2"/>
    <w:rsid w:val="00633BD7"/>
    <w:rsid w:val="00665107"/>
    <w:rsid w:val="00671270"/>
    <w:rsid w:val="00684F2A"/>
    <w:rsid w:val="006B11B6"/>
    <w:rsid w:val="006B2F74"/>
    <w:rsid w:val="006D6853"/>
    <w:rsid w:val="00712CC1"/>
    <w:rsid w:val="00722BA7"/>
    <w:rsid w:val="00722C35"/>
    <w:rsid w:val="00737F83"/>
    <w:rsid w:val="007463EF"/>
    <w:rsid w:val="0075416F"/>
    <w:rsid w:val="00772DBD"/>
    <w:rsid w:val="00777D24"/>
    <w:rsid w:val="00784998"/>
    <w:rsid w:val="00794754"/>
    <w:rsid w:val="007A174A"/>
    <w:rsid w:val="007A25BA"/>
    <w:rsid w:val="007A52F5"/>
    <w:rsid w:val="007B2EFA"/>
    <w:rsid w:val="007B3A13"/>
    <w:rsid w:val="007C18B2"/>
    <w:rsid w:val="007C4F21"/>
    <w:rsid w:val="007C531F"/>
    <w:rsid w:val="007E6F34"/>
    <w:rsid w:val="007F1BD9"/>
    <w:rsid w:val="00806037"/>
    <w:rsid w:val="00814CDF"/>
    <w:rsid w:val="0081514E"/>
    <w:rsid w:val="008177FC"/>
    <w:rsid w:val="00837F29"/>
    <w:rsid w:val="008A5978"/>
    <w:rsid w:val="00913344"/>
    <w:rsid w:val="00913990"/>
    <w:rsid w:val="00917E27"/>
    <w:rsid w:val="009246DA"/>
    <w:rsid w:val="0092577F"/>
    <w:rsid w:val="0094546F"/>
    <w:rsid w:val="009D4265"/>
    <w:rsid w:val="009D5D76"/>
    <w:rsid w:val="00A157A6"/>
    <w:rsid w:val="00A40C32"/>
    <w:rsid w:val="00A421D2"/>
    <w:rsid w:val="00A46E49"/>
    <w:rsid w:val="00A723A9"/>
    <w:rsid w:val="00A756CC"/>
    <w:rsid w:val="00A944B4"/>
    <w:rsid w:val="00AC0B47"/>
    <w:rsid w:val="00AE4E59"/>
    <w:rsid w:val="00B0150E"/>
    <w:rsid w:val="00B214EB"/>
    <w:rsid w:val="00B23584"/>
    <w:rsid w:val="00B309AD"/>
    <w:rsid w:val="00B727BA"/>
    <w:rsid w:val="00B75557"/>
    <w:rsid w:val="00BB7516"/>
    <w:rsid w:val="00BB7C06"/>
    <w:rsid w:val="00BC684B"/>
    <w:rsid w:val="00BD05BC"/>
    <w:rsid w:val="00BD3705"/>
    <w:rsid w:val="00BD6C42"/>
    <w:rsid w:val="00BF1F9A"/>
    <w:rsid w:val="00BF54D3"/>
    <w:rsid w:val="00C00934"/>
    <w:rsid w:val="00C134E9"/>
    <w:rsid w:val="00C14731"/>
    <w:rsid w:val="00C24CF6"/>
    <w:rsid w:val="00C35A09"/>
    <w:rsid w:val="00C4394F"/>
    <w:rsid w:val="00CB1C49"/>
    <w:rsid w:val="00CC1402"/>
    <w:rsid w:val="00CC3D3B"/>
    <w:rsid w:val="00CE25D5"/>
    <w:rsid w:val="00D24988"/>
    <w:rsid w:val="00D323C3"/>
    <w:rsid w:val="00D42907"/>
    <w:rsid w:val="00D47955"/>
    <w:rsid w:val="00DA21C9"/>
    <w:rsid w:val="00DB4BFB"/>
    <w:rsid w:val="00DC0D8D"/>
    <w:rsid w:val="00DC19B4"/>
    <w:rsid w:val="00DC495F"/>
    <w:rsid w:val="00DC6B43"/>
    <w:rsid w:val="00DE13BE"/>
    <w:rsid w:val="00E24AA3"/>
    <w:rsid w:val="00E25337"/>
    <w:rsid w:val="00E274DB"/>
    <w:rsid w:val="00E31A73"/>
    <w:rsid w:val="00E618BA"/>
    <w:rsid w:val="00E62FB5"/>
    <w:rsid w:val="00EA597C"/>
    <w:rsid w:val="00EE3D6E"/>
    <w:rsid w:val="00EF7F3F"/>
    <w:rsid w:val="00F13359"/>
    <w:rsid w:val="00F510E9"/>
    <w:rsid w:val="00F51B48"/>
    <w:rsid w:val="00F5291B"/>
    <w:rsid w:val="00F557F0"/>
    <w:rsid w:val="00F678B2"/>
    <w:rsid w:val="00F71A05"/>
    <w:rsid w:val="00F72B16"/>
    <w:rsid w:val="00FB1F08"/>
    <w:rsid w:val="00FC31AC"/>
    <w:rsid w:val="00FD3D6E"/>
    <w:rsid w:val="00FE3F34"/>
    <w:rsid w:val="00FE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4998D"/>
  <w15:chartTrackingRefBased/>
  <w15:docId w15:val="{EBB12EEE-BDF6-4554-84D0-6DDA0FCE1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w:qFormat/>
    <w:rsid w:val="00590F01"/>
    <w:pPr>
      <w:spacing w:after="200" w:line="288" w:lineRule="auto"/>
    </w:pPr>
    <w:rPr>
      <w:rFonts w:ascii="Arial" w:hAnsi="Arial"/>
      <w:sz w:val="20"/>
    </w:rPr>
  </w:style>
  <w:style w:type="paragraph" w:styleId="Heading1">
    <w:name w:val="heading 1"/>
    <w:next w:val="Normal"/>
    <w:link w:val="Heading1Char"/>
    <w:qFormat/>
    <w:rsid w:val="004C583D"/>
    <w:pPr>
      <w:jc w:val="center"/>
      <w:outlineLvl w:val="0"/>
    </w:pPr>
    <w:rPr>
      <w:rFonts w:ascii="Arial" w:hAnsi="Arial"/>
      <w:sz w:val="36"/>
      <w:szCs w:val="36"/>
    </w:rPr>
  </w:style>
  <w:style w:type="paragraph" w:styleId="Heading2">
    <w:name w:val="heading 2"/>
    <w:next w:val="Normal"/>
    <w:link w:val="Heading2Char"/>
    <w:qFormat/>
    <w:rsid w:val="004C583D"/>
    <w:pPr>
      <w:outlineLvl w:val="1"/>
    </w:pPr>
    <w:rPr>
      <w:rFonts w:ascii="Arial" w:hAnsi="Arial"/>
      <w:sz w:val="30"/>
      <w:szCs w:val="30"/>
    </w:rPr>
  </w:style>
  <w:style w:type="paragraph" w:styleId="Heading3">
    <w:name w:val="heading 3"/>
    <w:next w:val="Normal"/>
    <w:link w:val="Heading3Char"/>
    <w:qFormat/>
    <w:rsid w:val="009D4265"/>
    <w:pPr>
      <w:outlineLvl w:val="2"/>
    </w:pPr>
    <w:rPr>
      <w:rFonts w:ascii="Arial" w:hAnsi="Arial"/>
      <w:b/>
      <w:sz w:val="26"/>
      <w:szCs w:val="26"/>
    </w:rPr>
  </w:style>
  <w:style w:type="paragraph" w:styleId="Heading4">
    <w:name w:val="heading 4"/>
    <w:next w:val="Normal"/>
    <w:link w:val="Heading4Char"/>
    <w:qFormat/>
    <w:rsid w:val="004C583D"/>
    <w:pPr>
      <w:outlineLvl w:val="3"/>
    </w:pPr>
    <w:rPr>
      <w:rFonts w:ascii="Arial" w:hAnsi="Arial"/>
      <w:b/>
    </w:rPr>
  </w:style>
  <w:style w:type="paragraph" w:styleId="Heading5">
    <w:name w:val="heading 5"/>
    <w:basedOn w:val="Normal"/>
    <w:next w:val="Normal"/>
    <w:link w:val="Heading5Char"/>
    <w:qFormat/>
    <w:rsid w:val="004C583D"/>
    <w:pPr>
      <w:outlineLvl w:val="4"/>
    </w:pPr>
    <w:rPr>
      <w:b/>
      <w:bCs/>
      <w:caps/>
    </w:rPr>
  </w:style>
  <w:style w:type="paragraph" w:styleId="Heading6">
    <w:name w:val="heading 6"/>
    <w:basedOn w:val="Normal"/>
    <w:next w:val="Normal"/>
    <w:link w:val="Heading6Char"/>
    <w:uiPriority w:val="9"/>
    <w:unhideWhenUsed/>
    <w:rsid w:val="00EF7F3F"/>
    <w:pPr>
      <w:keepNext/>
      <w:keepLines/>
      <w:spacing w:before="40" w:after="0"/>
      <w:outlineLvl w:val="5"/>
    </w:pPr>
    <w:rPr>
      <w:rFonts w:asciiTheme="majorHAnsi" w:eastAsiaTheme="majorEastAsia" w:hAnsiTheme="majorHAnsi" w:cstheme="majorBidi"/>
      <w:color w:val="0C1F2D" w:themeColor="accent1" w:themeShade="7F"/>
    </w:rPr>
  </w:style>
  <w:style w:type="paragraph" w:styleId="Heading7">
    <w:name w:val="heading 7"/>
    <w:basedOn w:val="Normal"/>
    <w:next w:val="Normal"/>
    <w:link w:val="Heading7Char"/>
    <w:uiPriority w:val="9"/>
    <w:unhideWhenUsed/>
    <w:rsid w:val="00EF7F3F"/>
    <w:pPr>
      <w:keepNext/>
      <w:keepLines/>
      <w:spacing w:before="40" w:after="0"/>
      <w:outlineLvl w:val="6"/>
    </w:pPr>
    <w:rPr>
      <w:rFonts w:asciiTheme="majorHAnsi" w:eastAsiaTheme="majorEastAsia" w:hAnsiTheme="majorHAnsi" w:cstheme="majorBidi"/>
      <w:i/>
      <w:iCs/>
      <w:color w:val="0C1F2D" w:themeColor="accent1" w:themeShade="7F"/>
    </w:rPr>
  </w:style>
  <w:style w:type="paragraph" w:styleId="Heading8">
    <w:name w:val="heading 8"/>
    <w:basedOn w:val="Normal"/>
    <w:next w:val="Normal"/>
    <w:link w:val="Heading8Char"/>
    <w:uiPriority w:val="9"/>
    <w:unhideWhenUsed/>
    <w:rsid w:val="00EF7F3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Bold">
    <w:name w:val="Arial_Bold"/>
    <w:basedOn w:val="Normal"/>
    <w:link w:val="ArialBoldChar"/>
    <w:rsid w:val="00D24988"/>
    <w:rPr>
      <w:b/>
    </w:rPr>
  </w:style>
  <w:style w:type="character" w:customStyle="1" w:styleId="ArialBoldChar">
    <w:name w:val="Arial_Bold Char"/>
    <w:basedOn w:val="DefaultParagraphFont"/>
    <w:link w:val="ArialBold"/>
    <w:rsid w:val="00D24988"/>
    <w:rPr>
      <w:rFonts w:ascii="Arial" w:hAnsi="Arial"/>
      <w:b/>
      <w:sz w:val="20"/>
    </w:rPr>
  </w:style>
  <w:style w:type="paragraph" w:customStyle="1" w:styleId="ArialBlackHeading">
    <w:name w:val="ArialBlack_Heading"/>
    <w:basedOn w:val="ArialBold"/>
    <w:link w:val="ArialBlackHeadingChar"/>
    <w:rsid w:val="00D24988"/>
    <w:rPr>
      <w:rFonts w:ascii="Arial Black" w:hAnsi="Arial Black"/>
      <w:sz w:val="24"/>
    </w:rPr>
  </w:style>
  <w:style w:type="character" w:customStyle="1" w:styleId="ArialBlackHeadingChar">
    <w:name w:val="ArialBlack_Heading Char"/>
    <w:basedOn w:val="ArialBoldChar"/>
    <w:link w:val="ArialBlackHeading"/>
    <w:rsid w:val="00D24988"/>
    <w:rPr>
      <w:rFonts w:ascii="Arial Black" w:hAnsi="Arial Black"/>
      <w:b/>
      <w:sz w:val="24"/>
    </w:rPr>
  </w:style>
  <w:style w:type="paragraph" w:customStyle="1" w:styleId="ArialHeading2">
    <w:name w:val="Arial_Heading2"/>
    <w:basedOn w:val="ArialBlackHeading"/>
    <w:link w:val="ArialHeading2Char"/>
    <w:rsid w:val="00D24988"/>
    <w:rPr>
      <w:rFonts w:ascii="Arial" w:hAnsi="Arial"/>
      <w:sz w:val="22"/>
    </w:rPr>
  </w:style>
  <w:style w:type="character" w:customStyle="1" w:styleId="ArialHeading2Char">
    <w:name w:val="Arial_Heading2 Char"/>
    <w:basedOn w:val="ArialBlackHeadingChar"/>
    <w:link w:val="ArialHeading2"/>
    <w:rsid w:val="00D24988"/>
    <w:rPr>
      <w:rFonts w:ascii="Arial" w:hAnsi="Arial"/>
      <w:b/>
      <w:sz w:val="24"/>
    </w:rPr>
  </w:style>
  <w:style w:type="paragraph" w:customStyle="1" w:styleId="ArialHeading3">
    <w:name w:val="Arial_Heading3"/>
    <w:basedOn w:val="ArialHeading2"/>
    <w:link w:val="ArialHeading3Char"/>
    <w:rsid w:val="00C00934"/>
    <w:rPr>
      <w:sz w:val="28"/>
    </w:rPr>
  </w:style>
  <w:style w:type="character" w:customStyle="1" w:styleId="ArialHeading3Char">
    <w:name w:val="Arial_Heading3 Char"/>
    <w:basedOn w:val="ArialHeading2Char"/>
    <w:link w:val="ArialHeading3"/>
    <w:rsid w:val="00C00934"/>
    <w:rPr>
      <w:rFonts w:ascii="Arial" w:hAnsi="Arial"/>
      <w:b/>
      <w:sz w:val="28"/>
    </w:rPr>
  </w:style>
  <w:style w:type="paragraph" w:customStyle="1" w:styleId="ArialQuote">
    <w:name w:val="Arial_Quote"/>
    <w:basedOn w:val="Normal"/>
    <w:link w:val="ArialQuoteChar"/>
    <w:rsid w:val="007B2EFA"/>
    <w:rPr>
      <w:i/>
    </w:rPr>
  </w:style>
  <w:style w:type="character" w:customStyle="1" w:styleId="ArialQuoteChar">
    <w:name w:val="Arial_Quote Char"/>
    <w:basedOn w:val="DefaultParagraphFont"/>
    <w:link w:val="ArialQuote"/>
    <w:rsid w:val="007B2EFA"/>
    <w:rPr>
      <w:rFonts w:ascii="Work Sans" w:hAnsi="Work Sans"/>
      <w:i/>
      <w:sz w:val="20"/>
    </w:rPr>
  </w:style>
  <w:style w:type="paragraph" w:customStyle="1" w:styleId="ArialCallOut">
    <w:name w:val="Arial_CallOut"/>
    <w:basedOn w:val="ArialQuote"/>
    <w:link w:val="ArialCallOutChar"/>
    <w:rsid w:val="00D24988"/>
    <w:rPr>
      <w:sz w:val="28"/>
    </w:rPr>
  </w:style>
  <w:style w:type="character" w:customStyle="1" w:styleId="ArialCallOutChar">
    <w:name w:val="Arial_CallOut Char"/>
    <w:basedOn w:val="ArialQuoteChar"/>
    <w:link w:val="ArialCallOut"/>
    <w:rsid w:val="00D24988"/>
    <w:rPr>
      <w:rFonts w:ascii="Arial" w:hAnsi="Arial"/>
      <w:i/>
      <w:sz w:val="28"/>
    </w:rPr>
  </w:style>
  <w:style w:type="paragraph" w:customStyle="1" w:styleId="ArialBlackTitle">
    <w:name w:val="ArialBlack_Title"/>
    <w:basedOn w:val="ArialCallOut"/>
    <w:link w:val="ArialBlackTitleChar"/>
    <w:rsid w:val="00C00934"/>
    <w:rPr>
      <w:rFonts w:ascii="Arial Black" w:hAnsi="Arial Black"/>
      <w:b/>
      <w:i w:val="0"/>
      <w:sz w:val="32"/>
    </w:rPr>
  </w:style>
  <w:style w:type="character" w:customStyle="1" w:styleId="ArialBlackTitleChar">
    <w:name w:val="ArialBlack_Title Char"/>
    <w:basedOn w:val="ArialCallOutChar"/>
    <w:link w:val="ArialBlackTitle"/>
    <w:rsid w:val="00C00934"/>
    <w:rPr>
      <w:rFonts w:ascii="Arial Black" w:hAnsi="Arial Black"/>
      <w:b/>
      <w:i w:val="0"/>
      <w:sz w:val="32"/>
    </w:rPr>
  </w:style>
  <w:style w:type="paragraph" w:customStyle="1" w:styleId="ArialTitle2">
    <w:name w:val="Arial_Title2"/>
    <w:basedOn w:val="ArialBlackTitle"/>
    <w:link w:val="ArialTitle2Char"/>
    <w:rsid w:val="00C00934"/>
    <w:rPr>
      <w:rFonts w:ascii="Arial" w:hAnsi="Arial"/>
      <w:b w:val="0"/>
    </w:rPr>
  </w:style>
  <w:style w:type="character" w:customStyle="1" w:styleId="ArialTitle2Char">
    <w:name w:val="Arial_Title2 Char"/>
    <w:basedOn w:val="ArialBlackTitleChar"/>
    <w:link w:val="ArialTitle2"/>
    <w:rsid w:val="00C00934"/>
    <w:rPr>
      <w:rFonts w:ascii="Arial" w:hAnsi="Arial"/>
      <w:b w:val="0"/>
      <w:i w:val="0"/>
      <w:sz w:val="32"/>
    </w:rPr>
  </w:style>
  <w:style w:type="paragraph" w:styleId="Header">
    <w:name w:val="header"/>
    <w:basedOn w:val="Normal"/>
    <w:link w:val="HeaderChar"/>
    <w:uiPriority w:val="99"/>
    <w:unhideWhenUsed/>
    <w:rsid w:val="007A2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BA"/>
    <w:rPr>
      <w:rFonts w:ascii="Work Sans" w:hAnsi="Work Sans"/>
      <w:sz w:val="20"/>
    </w:rPr>
  </w:style>
  <w:style w:type="paragraph" w:styleId="Footer">
    <w:name w:val="footer"/>
    <w:link w:val="FooterChar"/>
    <w:uiPriority w:val="99"/>
    <w:unhideWhenUsed/>
    <w:rsid w:val="00F71A05"/>
    <w:pPr>
      <w:ind w:left="-720"/>
    </w:pPr>
    <w:rPr>
      <w:rFonts w:ascii="Arial" w:hAnsi="Arial"/>
      <w:b/>
      <w:caps/>
      <w:color w:val="03617A" w:themeColor="text2"/>
      <w:spacing w:val="12"/>
      <w:sz w:val="16"/>
      <w:szCs w:val="16"/>
    </w:rPr>
  </w:style>
  <w:style w:type="character" w:customStyle="1" w:styleId="FooterChar">
    <w:name w:val="Footer Char"/>
    <w:basedOn w:val="DefaultParagraphFont"/>
    <w:link w:val="Footer"/>
    <w:uiPriority w:val="99"/>
    <w:rsid w:val="00F71A05"/>
    <w:rPr>
      <w:rFonts w:ascii="Arial" w:hAnsi="Arial"/>
      <w:b/>
      <w:caps/>
      <w:color w:val="03617A" w:themeColor="text2"/>
      <w:spacing w:val="12"/>
      <w:sz w:val="16"/>
      <w:szCs w:val="16"/>
    </w:rPr>
  </w:style>
  <w:style w:type="character" w:styleId="Hyperlink">
    <w:name w:val="Hyperlink"/>
    <w:basedOn w:val="DefaultParagraphFont"/>
    <w:uiPriority w:val="99"/>
    <w:unhideWhenUsed/>
    <w:rsid w:val="0051760C"/>
    <w:rPr>
      <w:color w:val="0000FF"/>
      <w:u w:val="single"/>
    </w:rPr>
  </w:style>
  <w:style w:type="character" w:customStyle="1" w:styleId="Heading1Char">
    <w:name w:val="Heading 1 Char"/>
    <w:basedOn w:val="DefaultParagraphFont"/>
    <w:link w:val="Heading1"/>
    <w:rsid w:val="004C583D"/>
    <w:rPr>
      <w:rFonts w:ascii="Arial" w:hAnsi="Arial"/>
      <w:sz w:val="36"/>
      <w:szCs w:val="36"/>
    </w:rPr>
  </w:style>
  <w:style w:type="character" w:styleId="UnresolvedMention">
    <w:name w:val="Unresolved Mention"/>
    <w:basedOn w:val="DefaultParagraphFont"/>
    <w:uiPriority w:val="99"/>
    <w:semiHidden/>
    <w:unhideWhenUsed/>
    <w:rsid w:val="00FB1F08"/>
    <w:rPr>
      <w:color w:val="605E5C"/>
      <w:shd w:val="clear" w:color="auto" w:fill="E1DFDD"/>
    </w:rPr>
  </w:style>
  <w:style w:type="character" w:customStyle="1" w:styleId="Heading2Char">
    <w:name w:val="Heading 2 Char"/>
    <w:basedOn w:val="DefaultParagraphFont"/>
    <w:link w:val="Heading2"/>
    <w:rsid w:val="004C583D"/>
    <w:rPr>
      <w:rFonts w:ascii="Arial" w:hAnsi="Arial"/>
      <w:sz w:val="30"/>
      <w:szCs w:val="30"/>
    </w:rPr>
  </w:style>
  <w:style w:type="character" w:customStyle="1" w:styleId="Heading3Char">
    <w:name w:val="Heading 3 Char"/>
    <w:basedOn w:val="DefaultParagraphFont"/>
    <w:link w:val="Heading3"/>
    <w:rsid w:val="009D4265"/>
    <w:rPr>
      <w:rFonts w:ascii="Arial" w:hAnsi="Arial"/>
      <w:b/>
      <w:sz w:val="26"/>
      <w:szCs w:val="26"/>
    </w:rPr>
  </w:style>
  <w:style w:type="character" w:customStyle="1" w:styleId="Heading4Char">
    <w:name w:val="Heading 4 Char"/>
    <w:basedOn w:val="DefaultParagraphFont"/>
    <w:link w:val="Heading4"/>
    <w:rsid w:val="004C583D"/>
    <w:rPr>
      <w:rFonts w:ascii="Arial" w:hAnsi="Arial"/>
      <w:b/>
    </w:rPr>
  </w:style>
  <w:style w:type="character" w:customStyle="1" w:styleId="Heading5Char">
    <w:name w:val="Heading 5 Char"/>
    <w:basedOn w:val="DefaultParagraphFont"/>
    <w:link w:val="Heading5"/>
    <w:rsid w:val="00316697"/>
    <w:rPr>
      <w:rFonts w:ascii="Arial" w:hAnsi="Arial"/>
      <w:b/>
      <w:bCs/>
      <w:caps/>
      <w:sz w:val="20"/>
    </w:rPr>
  </w:style>
  <w:style w:type="character" w:customStyle="1" w:styleId="Heading6Char">
    <w:name w:val="Heading 6 Char"/>
    <w:basedOn w:val="DefaultParagraphFont"/>
    <w:link w:val="Heading6"/>
    <w:uiPriority w:val="9"/>
    <w:rsid w:val="00EF7F3F"/>
    <w:rPr>
      <w:rFonts w:asciiTheme="majorHAnsi" w:eastAsiaTheme="majorEastAsia" w:hAnsiTheme="majorHAnsi" w:cstheme="majorBidi"/>
      <w:color w:val="0C1F2D" w:themeColor="accent1" w:themeShade="7F"/>
      <w:sz w:val="20"/>
    </w:rPr>
  </w:style>
  <w:style w:type="character" w:customStyle="1" w:styleId="Heading7Char">
    <w:name w:val="Heading 7 Char"/>
    <w:basedOn w:val="DefaultParagraphFont"/>
    <w:link w:val="Heading7"/>
    <w:uiPriority w:val="9"/>
    <w:rsid w:val="00EF7F3F"/>
    <w:rPr>
      <w:rFonts w:asciiTheme="majorHAnsi" w:eastAsiaTheme="majorEastAsia" w:hAnsiTheme="majorHAnsi" w:cstheme="majorBidi"/>
      <w:i/>
      <w:iCs/>
      <w:color w:val="0C1F2D" w:themeColor="accent1" w:themeShade="7F"/>
      <w:sz w:val="20"/>
    </w:rPr>
  </w:style>
  <w:style w:type="character" w:customStyle="1" w:styleId="Heading8Char">
    <w:name w:val="Heading 8 Char"/>
    <w:basedOn w:val="DefaultParagraphFont"/>
    <w:link w:val="Heading8"/>
    <w:uiPriority w:val="9"/>
    <w:rsid w:val="00EF7F3F"/>
    <w:rPr>
      <w:rFonts w:asciiTheme="majorHAnsi" w:eastAsiaTheme="majorEastAsia" w:hAnsiTheme="majorHAnsi" w:cstheme="majorBidi"/>
      <w:color w:val="272727" w:themeColor="text1" w:themeTint="D8"/>
      <w:sz w:val="21"/>
      <w:szCs w:val="21"/>
    </w:rPr>
  </w:style>
  <w:style w:type="character" w:styleId="Emphasis">
    <w:name w:val="Emphasis"/>
    <w:basedOn w:val="DefaultParagraphFont"/>
    <w:uiPriority w:val="20"/>
    <w:rsid w:val="00633BD7"/>
    <w:rPr>
      <w:rFonts w:ascii="Arial" w:hAnsi="Arial"/>
      <w:b w:val="0"/>
      <w:i/>
      <w:iCs/>
      <w:sz w:val="20"/>
    </w:rPr>
  </w:style>
  <w:style w:type="character" w:styleId="Strong">
    <w:name w:val="Strong"/>
    <w:basedOn w:val="DefaultParagraphFont"/>
    <w:uiPriority w:val="22"/>
    <w:rsid w:val="00633BD7"/>
    <w:rPr>
      <w:b/>
      <w:bCs/>
    </w:rPr>
  </w:style>
  <w:style w:type="paragraph" w:styleId="Quote">
    <w:name w:val="Quote"/>
    <w:basedOn w:val="Normal"/>
    <w:next w:val="Normal"/>
    <w:link w:val="QuoteChar"/>
    <w:uiPriority w:val="29"/>
    <w:qFormat/>
    <w:rsid w:val="00A40C32"/>
    <w:pPr>
      <w:spacing w:before="200"/>
      <w:ind w:left="720" w:right="720"/>
    </w:pPr>
    <w:rPr>
      <w:i/>
      <w:iCs/>
      <w:color w:val="404040" w:themeColor="text1" w:themeTint="BF"/>
      <w:szCs w:val="20"/>
    </w:rPr>
  </w:style>
  <w:style w:type="character" w:customStyle="1" w:styleId="QuoteChar">
    <w:name w:val="Quote Char"/>
    <w:basedOn w:val="DefaultParagraphFont"/>
    <w:link w:val="Quote"/>
    <w:uiPriority w:val="29"/>
    <w:rsid w:val="00A40C32"/>
    <w:rPr>
      <w:rFonts w:ascii="Arial" w:hAnsi="Arial"/>
      <w:i/>
      <w:iCs/>
      <w:color w:val="404040" w:themeColor="text1" w:themeTint="BF"/>
      <w:sz w:val="20"/>
      <w:szCs w:val="20"/>
    </w:rPr>
  </w:style>
  <w:style w:type="paragraph" w:styleId="ListParagraph">
    <w:name w:val="List Paragraph"/>
    <w:basedOn w:val="Normal"/>
    <w:link w:val="ListParagraphChar"/>
    <w:uiPriority w:val="34"/>
    <w:qFormat/>
    <w:rsid w:val="000B7D73"/>
    <w:pPr>
      <w:spacing w:after="120"/>
      <w:ind w:left="720"/>
      <w:contextualSpacing/>
    </w:pPr>
  </w:style>
  <w:style w:type="table" w:customStyle="1" w:styleId="Style1">
    <w:name w:val="Style1"/>
    <w:basedOn w:val="TableNormal"/>
    <w:uiPriority w:val="99"/>
    <w:rsid w:val="00A944B4"/>
    <w:pPr>
      <w:spacing w:after="0" w:line="240" w:lineRule="auto"/>
      <w:contextualSpacing/>
    </w:pPr>
    <w:rPr>
      <w:rFonts w:ascii="Arial" w:hAnsi="Arial"/>
      <w:sz w:val="18"/>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i w:val="0"/>
      </w:rPr>
      <w:tblPr/>
      <w:tcPr>
        <w:tcBorders>
          <w:top w:val="nil"/>
          <w:left w:val="nil"/>
          <w:bottom w:val="nil"/>
          <w:right w:val="nil"/>
          <w:insideH w:val="nil"/>
          <w:insideV w:val="nil"/>
          <w:tl2br w:val="nil"/>
          <w:tr2bl w:val="nil"/>
        </w:tcBorders>
        <w:shd w:val="clear" w:color="auto" w:fill="19405B" w:themeFill="accent1"/>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0B7D73"/>
    <w:rPr>
      <w:rFonts w:ascii="Arial" w:hAnsi="Arial"/>
      <w:sz w:val="20"/>
    </w:rPr>
  </w:style>
  <w:style w:type="table" w:styleId="LightList-Accent3">
    <w:name w:val="Light List Accent 3"/>
    <w:basedOn w:val="TableNormal"/>
    <w:uiPriority w:val="61"/>
    <w:rsid w:val="00FC31AC"/>
    <w:pPr>
      <w:spacing w:after="0" w:line="240" w:lineRule="auto"/>
    </w:pPr>
    <w:rPr>
      <w:rFonts w:eastAsiaTheme="minorEastAsia"/>
      <w:kern w:val="0"/>
      <w14:ligatures w14:val="none"/>
    </w:rPr>
    <w:tblPr>
      <w:tblStyleRowBandSize w:val="1"/>
      <w:tblStyleColBandSize w:val="1"/>
      <w:tblBorders>
        <w:top w:val="single" w:sz="8" w:space="0" w:color="E0A624" w:themeColor="accent3"/>
        <w:left w:val="single" w:sz="8" w:space="0" w:color="E0A624" w:themeColor="accent3"/>
        <w:bottom w:val="single" w:sz="8" w:space="0" w:color="E0A624" w:themeColor="accent3"/>
        <w:right w:val="single" w:sz="8" w:space="0" w:color="E0A624" w:themeColor="accent3"/>
      </w:tblBorders>
    </w:tblPr>
    <w:tblStylePr w:type="firstRow">
      <w:pPr>
        <w:spacing w:before="0" w:after="0" w:line="240" w:lineRule="auto"/>
      </w:pPr>
      <w:rPr>
        <w:b/>
        <w:bCs/>
        <w:color w:val="FFFFFF" w:themeColor="background1"/>
      </w:rPr>
      <w:tblPr/>
      <w:tcPr>
        <w:shd w:val="clear" w:color="auto" w:fill="E0A624" w:themeFill="accent3"/>
      </w:tcPr>
    </w:tblStylePr>
    <w:tblStylePr w:type="lastRow">
      <w:pPr>
        <w:spacing w:before="0" w:after="0" w:line="240" w:lineRule="auto"/>
      </w:pPr>
      <w:rPr>
        <w:b/>
        <w:bCs/>
      </w:rPr>
      <w:tblPr/>
      <w:tcPr>
        <w:tcBorders>
          <w:top w:val="double" w:sz="6" w:space="0" w:color="E0A624" w:themeColor="accent3"/>
          <w:left w:val="single" w:sz="8" w:space="0" w:color="E0A624" w:themeColor="accent3"/>
          <w:bottom w:val="single" w:sz="8" w:space="0" w:color="E0A624" w:themeColor="accent3"/>
          <w:right w:val="single" w:sz="8" w:space="0" w:color="E0A624" w:themeColor="accent3"/>
        </w:tcBorders>
      </w:tcPr>
    </w:tblStylePr>
    <w:tblStylePr w:type="firstCol">
      <w:rPr>
        <w:b/>
        <w:bCs/>
      </w:rPr>
    </w:tblStylePr>
    <w:tblStylePr w:type="lastCol">
      <w:rPr>
        <w:b/>
        <w:bCs/>
      </w:rPr>
    </w:tblStylePr>
    <w:tblStylePr w:type="band1Vert">
      <w:tblPr/>
      <w:tcPr>
        <w:tcBorders>
          <w:top w:val="single" w:sz="8" w:space="0" w:color="E0A624" w:themeColor="accent3"/>
          <w:left w:val="single" w:sz="8" w:space="0" w:color="E0A624" w:themeColor="accent3"/>
          <w:bottom w:val="single" w:sz="8" w:space="0" w:color="E0A624" w:themeColor="accent3"/>
          <w:right w:val="single" w:sz="8" w:space="0" w:color="E0A624" w:themeColor="accent3"/>
        </w:tcBorders>
      </w:tcPr>
    </w:tblStylePr>
    <w:tblStylePr w:type="band1Horz">
      <w:tblPr/>
      <w:tcPr>
        <w:tcBorders>
          <w:top w:val="single" w:sz="8" w:space="0" w:color="E0A624" w:themeColor="accent3"/>
          <w:left w:val="single" w:sz="8" w:space="0" w:color="E0A624" w:themeColor="accent3"/>
          <w:bottom w:val="single" w:sz="8" w:space="0" w:color="E0A624" w:themeColor="accent3"/>
          <w:right w:val="single" w:sz="8" w:space="0" w:color="E0A624" w:themeColor="accent3"/>
        </w:tcBorders>
      </w:tcPr>
    </w:tblStylePr>
  </w:style>
  <w:style w:type="table" w:styleId="TableGrid">
    <w:name w:val="Table Grid"/>
    <w:basedOn w:val="TableNormal"/>
    <w:uiPriority w:val="39"/>
    <w:rsid w:val="00316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429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IDEAIFADark">
    <w:name w:val="IDEA/IFA Dark"/>
    <w:basedOn w:val="TableNormal"/>
    <w:uiPriority w:val="99"/>
    <w:rsid w:val="00A944B4"/>
    <w:pPr>
      <w:spacing w:after="0" w:line="240" w:lineRule="auto"/>
      <w:contextualSpacing/>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ef Ruqaa" w:hAnsi="Aref Ruqaa"/>
        <w:b/>
        <w:i w:val="0"/>
        <w:sz w:val="18"/>
      </w:rPr>
      <w:tblPr/>
      <w:tcPr>
        <w:tcBorders>
          <w:top w:val="nil"/>
          <w:left w:val="nil"/>
          <w:bottom w:val="nil"/>
          <w:right w:val="nil"/>
          <w:insideH w:val="nil"/>
          <w:insideV w:val="nil"/>
          <w:tl2br w:val="nil"/>
          <w:tr2bl w:val="nil"/>
        </w:tcBorders>
        <w:shd w:val="clear" w:color="auto" w:fill="19405B" w:themeFill="accent1"/>
      </w:tcPr>
    </w:tblStylePr>
  </w:style>
  <w:style w:type="table" w:customStyle="1" w:styleId="IDEAIFALight">
    <w:name w:val="IDEA/IFA Light"/>
    <w:basedOn w:val="TableNormal"/>
    <w:uiPriority w:val="99"/>
    <w:rsid w:val="00D323C3"/>
    <w:pPr>
      <w:spacing w:after="0" w:line="240" w:lineRule="auto"/>
      <w:contextualSpacing/>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contextualSpacing/>
      </w:pPr>
      <w:rPr>
        <w:rFonts w:ascii="Arial" w:hAnsi="Arial"/>
        <w:b/>
        <w:i w:val="0"/>
        <w:sz w:val="18"/>
      </w:rPr>
      <w:tblPr/>
      <w:tcPr>
        <w:tcBorders>
          <w:top w:val="nil"/>
          <w:left w:val="nil"/>
          <w:bottom w:val="nil"/>
          <w:right w:val="nil"/>
          <w:insideH w:val="nil"/>
          <w:insideV w:val="nil"/>
          <w:tl2br w:val="nil"/>
          <w:tr2bl w:val="nil"/>
        </w:tcBorders>
        <w:shd w:val="clear" w:color="auto" w:fill="70C8B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keem\AppData\Local\Microsoft\Olk\Attachments\ooa-d2a1aa81-5a3f-4033-8a8b-c8bd5304a9c1\ea6f9c8dc9810ebd854de7d9a47c8cedfe1fe6038cf5d4d36c8ba1eb2d444fcc\IEDA_MultiPageLetterhead_ADA3.dotx"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03617A"/>
      </a:dk2>
      <a:lt2>
        <a:srgbClr val="70C8B8"/>
      </a:lt2>
      <a:accent1>
        <a:srgbClr val="19405B"/>
      </a:accent1>
      <a:accent2>
        <a:srgbClr val="C6D667"/>
      </a:accent2>
      <a:accent3>
        <a:srgbClr val="E0A624"/>
      </a:accent3>
      <a:accent4>
        <a:srgbClr val="2A6357"/>
      </a:accent4>
      <a:accent5>
        <a:srgbClr val="4D4D4F"/>
      </a:accent5>
      <a:accent6>
        <a:srgbClr val="B3292E"/>
      </a:accent6>
      <a:hlink>
        <a:srgbClr val="1C5DBA"/>
      </a:hlink>
      <a:folHlink>
        <a:srgbClr val="694B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0265D9C8320644B26F99052C4BB7A7" ma:contentTypeVersion="18" ma:contentTypeDescription="Create a new document." ma:contentTypeScope="" ma:versionID="d9577b32cb6d5991541aa782df043c75">
  <xsd:schema xmlns:xsd="http://www.w3.org/2001/XMLSchema" xmlns:xs="http://www.w3.org/2001/XMLSchema" xmlns:p="http://schemas.microsoft.com/office/2006/metadata/properties" xmlns:ns2="d2cbfc94-a69a-4175-9de2-749d5ca1cf7f" xmlns:ns3="1d9aa3b6-f5fb-4571-8701-56f20689897b" targetNamespace="http://schemas.microsoft.com/office/2006/metadata/properties" ma:root="true" ma:fieldsID="024aae0557a99bda112e1a9cf2050d1e" ns2:_="" ns3:_="">
    <xsd:import namespace="d2cbfc94-a69a-4175-9de2-749d5ca1cf7f"/>
    <xsd:import namespace="1d9aa3b6-f5fb-4571-8701-56f2068989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bfc94-a69a-4175-9de2-749d5ca1c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aa3b6-f5fb-4571-8701-56f2068989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966ee9-cfe5-4a60-8318-e588de7ec965}" ma:internalName="TaxCatchAll" ma:showField="CatchAllData" ma:web="1d9aa3b6-f5fb-4571-8701-56f206898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d9aa3b6-f5fb-4571-8701-56f20689897b" xsi:nil="true"/>
    <lcf76f155ced4ddcb4097134ff3c332f xmlns="d2cbfc94-a69a-4175-9de2-749d5ca1cf7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B03D90-C33A-442E-A128-4C6C78FAF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bfc94-a69a-4175-9de2-749d5ca1cf7f"/>
    <ds:schemaRef ds:uri="1d9aa3b6-f5fb-4571-8701-56f206898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77AE94-2B1F-4530-95EB-8571FD3C4237}">
  <ds:schemaRefs>
    <ds:schemaRef ds:uri="http://schemas.microsoft.com/office/2006/metadata/properties"/>
    <ds:schemaRef ds:uri="http://schemas.microsoft.com/office/infopath/2007/PartnerControls"/>
    <ds:schemaRef ds:uri="1d9aa3b6-f5fb-4571-8701-56f20689897b"/>
    <ds:schemaRef ds:uri="d2cbfc94-a69a-4175-9de2-749d5ca1cf7f"/>
  </ds:schemaRefs>
</ds:datastoreItem>
</file>

<file path=customXml/itemProps3.xml><?xml version="1.0" encoding="utf-8"?>
<ds:datastoreItem xmlns:ds="http://schemas.openxmlformats.org/officeDocument/2006/customXml" ds:itemID="{8286D6D5-3AB1-488B-97C7-E2F45E2ACEE4}">
  <ds:schemaRefs>
    <ds:schemaRef ds:uri="http://schemas.openxmlformats.org/officeDocument/2006/bibliography"/>
  </ds:schemaRefs>
</ds:datastoreItem>
</file>

<file path=customXml/itemProps4.xml><?xml version="1.0" encoding="utf-8"?>
<ds:datastoreItem xmlns:ds="http://schemas.openxmlformats.org/officeDocument/2006/customXml" ds:itemID="{E5D87171-3601-4C6D-97A4-2C5BD793DC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IEDA_MultiPageLetterhead_ADA3</Template>
  <TotalTime>3</TotalTime>
  <Pages>4</Pages>
  <Words>838</Words>
  <Characters>6583</Characters>
  <Application>Microsoft Office Word</Application>
  <DocSecurity>0</DocSecurity>
  <Lines>160</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Plan Template</dc:title>
  <dc:subject/>
  <dc:creator>Sammi Hakeem;Iowa Economic Development Authority</dc:creator>
  <cp:keywords/>
  <dc:description/>
  <cp:lastModifiedBy>Sammi Hakeem</cp:lastModifiedBy>
  <cp:revision>3</cp:revision>
  <dcterms:created xsi:type="dcterms:W3CDTF">2026-03-26T20:07:00Z</dcterms:created>
  <dcterms:modified xsi:type="dcterms:W3CDTF">2026-03-26T20:08:00Z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0x010100AD0265D9C8320644B26F99052C4BB7A7</vt:lpwstr>
  </property>
  <property fmtid="{D5CDD505-2E9C-101B-9397-08002B2CF9AE}" pid="3" name="MediaServiceImageTags">
    <vt:lpwstr/>
  </property>
</Properties>
</file>