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1523" w14:textId="77777777" w:rsidR="00684F2A" w:rsidRDefault="00684F2A"/>
    <w:p w14:paraId="21CABA4E" w14:textId="77777777" w:rsidR="00650223" w:rsidRDefault="00650223"/>
    <w:p w14:paraId="40FA46E9" w14:textId="77777777" w:rsidR="00E065BD" w:rsidRPr="00E065BD" w:rsidRDefault="00E065BD" w:rsidP="00E065BD">
      <w:pPr>
        <w:spacing w:after="0" w:line="240" w:lineRule="auto"/>
        <w:jc w:val="center"/>
        <w:rPr>
          <w:rFonts w:ascii="Arial" w:eastAsia="Calibri" w:hAnsi="Arial" w:cs="Arial"/>
          <w:b/>
          <w:kern w:val="0"/>
          <w14:ligatures w14:val="none"/>
        </w:rPr>
      </w:pPr>
      <w:r w:rsidRPr="00E065BD">
        <w:rPr>
          <w:rFonts w:ascii="Arial" w:eastAsia="Calibri" w:hAnsi="Arial" w:cs="Arial"/>
          <w:b/>
          <w:kern w:val="0"/>
          <w14:ligatures w14:val="none"/>
        </w:rPr>
        <w:t>APPENDIX N</w:t>
      </w:r>
    </w:p>
    <w:p w14:paraId="5C7F2F7C" w14:textId="77777777" w:rsidR="00E065BD" w:rsidRPr="00E065BD" w:rsidRDefault="00E065BD" w:rsidP="00E065BD">
      <w:pPr>
        <w:spacing w:after="0" w:line="240" w:lineRule="auto"/>
        <w:jc w:val="center"/>
        <w:rPr>
          <w:rFonts w:ascii="Arial" w:eastAsia="Calibri" w:hAnsi="Arial" w:cs="Arial"/>
          <w:color w:val="538135"/>
          <w:kern w:val="0"/>
          <w14:ligatures w14:val="none"/>
        </w:rPr>
      </w:pPr>
    </w:p>
    <w:p w14:paraId="164D95E5" w14:textId="77777777" w:rsidR="00E065BD" w:rsidRPr="00E065BD" w:rsidRDefault="00E065BD" w:rsidP="00E065BD">
      <w:pPr>
        <w:spacing w:after="0" w:line="240" w:lineRule="auto"/>
        <w:jc w:val="center"/>
        <w:rPr>
          <w:rFonts w:ascii="Arial" w:eastAsia="Calibri" w:hAnsi="Arial" w:cs="Arial"/>
          <w:kern w:val="0"/>
          <w14:ligatures w14:val="none"/>
        </w:rPr>
      </w:pPr>
      <w:r w:rsidRPr="00E065BD">
        <w:rPr>
          <w:rFonts w:ascii="Arial" w:eastAsia="Calibri" w:hAnsi="Arial" w:cs="Arial"/>
          <w:kern w:val="0"/>
          <w14:ligatures w14:val="none"/>
        </w:rPr>
        <w:t>NOISE STANDARDS</w:t>
      </w:r>
    </w:p>
    <w:p w14:paraId="6C618FE9" w14:textId="77777777" w:rsidR="00E065BD" w:rsidRPr="00E065BD" w:rsidRDefault="00E065BD" w:rsidP="00E065BD">
      <w:pPr>
        <w:spacing w:after="0" w:line="240" w:lineRule="auto"/>
        <w:rPr>
          <w:rFonts w:ascii="Arial" w:eastAsia="Calibri" w:hAnsi="Arial" w:cs="Arial"/>
          <w:kern w:val="0"/>
          <w14:ligatures w14:val="none"/>
        </w:rPr>
      </w:pPr>
    </w:p>
    <w:p w14:paraId="75DAC32B" w14:textId="77777777" w:rsidR="00E065BD" w:rsidRPr="00E065BD" w:rsidRDefault="00E065BD" w:rsidP="00E065BD">
      <w:pPr>
        <w:spacing w:after="0" w:line="240" w:lineRule="auto"/>
        <w:rPr>
          <w:rFonts w:ascii="Arial" w:eastAsia="Times New Roman" w:hAnsi="Arial" w:cs="Arial"/>
          <w:color w:val="538135"/>
          <w:kern w:val="0"/>
          <w:sz w:val="20"/>
          <w:szCs w:val="20"/>
          <w14:ligatures w14:val="none"/>
        </w:rPr>
      </w:pPr>
      <w:r w:rsidRPr="00E065BD">
        <w:rPr>
          <w:rFonts w:ascii="Arial" w:eastAsia="Times New Roman" w:hAnsi="Arial" w:cs="Arial"/>
          <w:b/>
          <w:bCs/>
          <w:kern w:val="0"/>
          <w:sz w:val="20"/>
          <w:szCs w:val="20"/>
          <w14:ligatures w14:val="none"/>
        </w:rPr>
        <w:t xml:space="preserve">NOISE </w:t>
      </w:r>
      <w:proofErr w:type="gramStart"/>
      <w:r w:rsidRPr="00E065BD">
        <w:rPr>
          <w:rFonts w:ascii="Arial" w:eastAsia="Times New Roman" w:hAnsi="Arial" w:cs="Arial"/>
          <w:b/>
          <w:bCs/>
          <w:kern w:val="0"/>
          <w:sz w:val="20"/>
          <w:szCs w:val="20"/>
          <w14:ligatures w14:val="none"/>
        </w:rPr>
        <w:t>ATTENUATION</w:t>
      </w:r>
      <w:r w:rsidRPr="00E065BD">
        <w:rPr>
          <w:rFonts w:ascii="Arial" w:eastAsia="Times New Roman" w:hAnsi="Arial" w:cs="Arial"/>
          <w:kern w:val="0"/>
          <w:sz w:val="20"/>
          <w:szCs w:val="20"/>
          <w14:ligatures w14:val="none"/>
        </w:rPr>
        <w:t xml:space="preserve">  </w:t>
      </w:r>
      <w:r w:rsidRPr="00E065BD">
        <w:rPr>
          <w:rFonts w:ascii="Arial" w:eastAsia="Times New Roman" w:hAnsi="Arial" w:cs="Arial"/>
          <w:color w:val="538135"/>
          <w:kern w:val="0"/>
          <w:sz w:val="20"/>
          <w:szCs w:val="20"/>
          <w14:ligatures w14:val="none"/>
        </w:rPr>
        <w:t>-</w:t>
      </w:r>
      <w:proofErr w:type="gramEnd"/>
      <w:r w:rsidRPr="00E065BD">
        <w:rPr>
          <w:rFonts w:ascii="Arial" w:eastAsia="Times New Roman" w:hAnsi="Arial" w:cs="Arial"/>
          <w:kern w:val="0"/>
          <w:sz w:val="20"/>
          <w:szCs w:val="20"/>
          <w14:ligatures w14:val="none"/>
        </w:rPr>
        <w:t xml:space="preserve">HUD’s noise policy clearly requires that noise attenuation measures be provided when proposed projects are to </w:t>
      </w:r>
      <w:proofErr w:type="gramStart"/>
      <w:r w:rsidRPr="00E065BD">
        <w:rPr>
          <w:rFonts w:ascii="Arial" w:eastAsia="Times New Roman" w:hAnsi="Arial" w:cs="Arial"/>
          <w:kern w:val="0"/>
          <w:sz w:val="20"/>
          <w:szCs w:val="20"/>
          <w14:ligatures w14:val="none"/>
        </w:rPr>
        <w:t>be located in</w:t>
      </w:r>
      <w:proofErr w:type="gramEnd"/>
      <w:r w:rsidRPr="00E065BD">
        <w:rPr>
          <w:rFonts w:ascii="Arial" w:eastAsia="Times New Roman" w:hAnsi="Arial" w:cs="Arial"/>
          <w:kern w:val="0"/>
          <w:sz w:val="20"/>
          <w:szCs w:val="20"/>
          <w14:ligatures w14:val="none"/>
        </w:rPr>
        <w:t xml:space="preserve"> high noise areas.  The requirements set out in Section 51.104(a) are designed to ensure that interior level noise does not exceed the 45 decibels (dB) level established as a goal in Section 51.101(a)(9).  Thus, in effect, if the exterior noise level is 65 dB to 70 dB, 25 dB of noise attenuation must be provided; if the exterior noise level is between 70 and 75 dB, then 30 dB of attenuation is required.</w:t>
      </w:r>
    </w:p>
    <w:p w14:paraId="647E4D9E" w14:textId="77777777" w:rsidR="00E065BD" w:rsidRPr="00E065BD" w:rsidRDefault="00E065BD" w:rsidP="00E065BD">
      <w:pPr>
        <w:spacing w:after="0" w:line="240" w:lineRule="auto"/>
        <w:jc w:val="both"/>
        <w:rPr>
          <w:rFonts w:ascii="Arial" w:eastAsia="Calibri" w:hAnsi="Arial" w:cs="Arial"/>
          <w:kern w:val="0"/>
          <w14:ligatures w14:val="none"/>
        </w:rPr>
      </w:pPr>
    </w:p>
    <w:p w14:paraId="5C74901F" w14:textId="77777777" w:rsidR="00E065BD" w:rsidRPr="00E065BD" w:rsidRDefault="00E065BD" w:rsidP="00E065BD">
      <w:pPr>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There are three basic ways to provide the noise attenuation required:</w:t>
      </w:r>
    </w:p>
    <w:p w14:paraId="7EC9DA69"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ab/>
        <w:t>1)</w:t>
      </w:r>
      <w:r w:rsidRPr="00E065BD">
        <w:rPr>
          <w:rFonts w:ascii="Arial" w:eastAsia="Calibri" w:hAnsi="Arial" w:cs="Arial"/>
          <w:kern w:val="0"/>
          <w14:ligatures w14:val="none"/>
        </w:rPr>
        <w:tab/>
        <w:t>The use of barriers or berms</w:t>
      </w:r>
    </w:p>
    <w:p w14:paraId="20CCF697"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ab/>
        <w:t>2)</w:t>
      </w:r>
      <w:r w:rsidRPr="00E065BD">
        <w:rPr>
          <w:rFonts w:ascii="Arial" w:eastAsia="Calibri" w:hAnsi="Arial" w:cs="Arial"/>
          <w:kern w:val="0"/>
          <w14:ligatures w14:val="none"/>
        </w:rPr>
        <w:tab/>
        <w:t>Site design</w:t>
      </w:r>
    </w:p>
    <w:p w14:paraId="721CCFDA"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ab/>
        <w:t>3)</w:t>
      </w:r>
      <w:r w:rsidRPr="00E065BD">
        <w:rPr>
          <w:rFonts w:ascii="Arial" w:eastAsia="Calibri" w:hAnsi="Arial" w:cs="Arial"/>
          <w:kern w:val="0"/>
          <w14:ligatures w14:val="none"/>
        </w:rPr>
        <w:tab/>
        <w:t>Acoustical construction</w:t>
      </w:r>
    </w:p>
    <w:p w14:paraId="565EC598"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0CCF4B89"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 xml:space="preserve">The necessary attenuation can be achieved </w:t>
      </w:r>
      <w:proofErr w:type="gramStart"/>
      <w:r w:rsidRPr="00E065BD">
        <w:rPr>
          <w:rFonts w:ascii="Arial" w:eastAsia="Calibri" w:hAnsi="Arial" w:cs="Arial"/>
          <w:kern w:val="0"/>
          <w14:ligatures w14:val="none"/>
        </w:rPr>
        <w:t>through the use of</w:t>
      </w:r>
      <w:proofErr w:type="gramEnd"/>
      <w:r w:rsidRPr="00E065BD">
        <w:rPr>
          <w:rFonts w:ascii="Arial" w:eastAsia="Calibri" w:hAnsi="Arial" w:cs="Arial"/>
          <w:kern w:val="0"/>
          <w14:ligatures w14:val="none"/>
        </w:rPr>
        <w:t xml:space="preserve"> common construction techniques or materials.  Sound Transmission Class (STC) is used as a measure of a material’s ability to reduce sound.  Thus, a high STC rating indicates </w:t>
      </w:r>
      <w:proofErr w:type="gramStart"/>
      <w:r w:rsidRPr="00E065BD">
        <w:rPr>
          <w:rFonts w:ascii="Arial" w:eastAsia="Calibri" w:hAnsi="Arial" w:cs="Arial"/>
          <w:kern w:val="0"/>
          <w14:ligatures w14:val="none"/>
        </w:rPr>
        <w:t>a good</w:t>
      </w:r>
      <w:proofErr w:type="gramEnd"/>
      <w:r w:rsidRPr="00E065BD">
        <w:rPr>
          <w:rFonts w:ascii="Arial" w:eastAsia="Calibri" w:hAnsi="Arial" w:cs="Arial"/>
          <w:kern w:val="0"/>
          <w14:ligatures w14:val="none"/>
        </w:rPr>
        <w:t xml:space="preserve"> </w:t>
      </w:r>
      <w:proofErr w:type="gramStart"/>
      <w:r w:rsidRPr="00E065BD">
        <w:rPr>
          <w:rFonts w:ascii="Arial" w:eastAsia="Calibri" w:hAnsi="Arial" w:cs="Arial"/>
          <w:kern w:val="0"/>
          <w14:ligatures w14:val="none"/>
        </w:rPr>
        <w:t>insulating</w:t>
      </w:r>
      <w:proofErr w:type="gramEnd"/>
      <w:r w:rsidRPr="00E065BD">
        <w:rPr>
          <w:rFonts w:ascii="Arial" w:eastAsia="Calibri" w:hAnsi="Arial" w:cs="Arial"/>
          <w:kern w:val="0"/>
          <w14:ligatures w14:val="none"/>
        </w:rPr>
        <w:t xml:space="preserve"> material.</w:t>
      </w:r>
    </w:p>
    <w:p w14:paraId="07918F27"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762D9079" w14:textId="77777777" w:rsidR="00E065BD" w:rsidRPr="00E065BD" w:rsidRDefault="00E065BD" w:rsidP="00E065BD">
      <w:pPr>
        <w:tabs>
          <w:tab w:val="left" w:pos="360"/>
          <w:tab w:val="left" w:pos="720"/>
        </w:tabs>
        <w:spacing w:after="0" w:line="240" w:lineRule="auto"/>
        <w:jc w:val="both"/>
        <w:rPr>
          <w:rFonts w:ascii="Arial" w:eastAsia="Calibri" w:hAnsi="Arial" w:cs="Arial"/>
          <w:color w:val="538135"/>
          <w:kern w:val="0"/>
          <w14:ligatures w14:val="none"/>
        </w:rPr>
      </w:pPr>
      <w:r w:rsidRPr="00E065BD">
        <w:rPr>
          <w:rFonts w:ascii="Arial" w:eastAsia="Calibri" w:hAnsi="Arial" w:cs="Arial"/>
          <w:b/>
          <w:bCs/>
          <w:kern w:val="0"/>
          <w14:ligatures w14:val="none"/>
        </w:rPr>
        <w:t xml:space="preserve">NOISE ABATEMENT AND </w:t>
      </w:r>
      <w:proofErr w:type="gramStart"/>
      <w:r w:rsidRPr="00E065BD">
        <w:rPr>
          <w:rFonts w:ascii="Arial" w:eastAsia="Calibri" w:hAnsi="Arial" w:cs="Arial"/>
          <w:b/>
          <w:bCs/>
          <w:kern w:val="0"/>
          <w14:ligatures w14:val="none"/>
        </w:rPr>
        <w:t>CONTROL</w:t>
      </w:r>
      <w:r w:rsidRPr="00E065BD">
        <w:rPr>
          <w:rFonts w:ascii="Arial" w:eastAsia="Calibri" w:hAnsi="Arial" w:cs="Arial"/>
          <w:color w:val="538135"/>
          <w:kern w:val="0"/>
          <w14:ligatures w14:val="none"/>
        </w:rPr>
        <w:t xml:space="preserve">  -</w:t>
      </w:r>
      <w:proofErr w:type="gramEnd"/>
      <w:r w:rsidRPr="00E065BD">
        <w:rPr>
          <w:rFonts w:ascii="Arial" w:eastAsia="Calibri" w:hAnsi="Arial" w:cs="Arial"/>
          <w:kern w:val="0"/>
          <w14:ligatures w14:val="none"/>
        </w:rPr>
        <w:t>HUD’s noise standards may be found in 24 CFR Part 51, Subpart B.  New construction in high noise areas, the project must incorporate noise attenuation features.  Consideration of noise applies to the acquisition of undeveloped land and existing development as well.</w:t>
      </w:r>
    </w:p>
    <w:p w14:paraId="4D0C72D5"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719E3F66"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 xml:space="preserve">All sites where the environmental or community noise exposure exceeds the day-night average sound level (DNL) of 65 decibels are considered noise-impacted areas.  New construction that is proposed in high noise areas, grantees shall incorporate noise attenuation features to the extent required by HUD environmental criteria and standards contained in Subpart B (Noise Abatement and Control) of 24 CFR Part 51.  The interior standard is 45 </w:t>
      </w:r>
      <w:proofErr w:type="spellStart"/>
      <w:r w:rsidRPr="00E065BD">
        <w:rPr>
          <w:rFonts w:ascii="Arial" w:eastAsia="Calibri" w:hAnsi="Arial" w:cs="Arial"/>
          <w:kern w:val="0"/>
          <w14:ligatures w14:val="none"/>
        </w:rPr>
        <w:t>dB.</w:t>
      </w:r>
      <w:proofErr w:type="spellEnd"/>
    </w:p>
    <w:p w14:paraId="5EF32D14"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32155060"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 xml:space="preserve">The “Normally Unacceptable” noise zone includes community noise levels from above 65 dB to 75 </w:t>
      </w:r>
      <w:proofErr w:type="spellStart"/>
      <w:r w:rsidRPr="00E065BD">
        <w:rPr>
          <w:rFonts w:ascii="Arial" w:eastAsia="Calibri" w:hAnsi="Arial" w:cs="Arial"/>
          <w:kern w:val="0"/>
          <w14:ligatures w14:val="none"/>
        </w:rPr>
        <w:t>dB.</w:t>
      </w:r>
      <w:proofErr w:type="spellEnd"/>
      <w:r w:rsidRPr="00E065BD">
        <w:rPr>
          <w:rFonts w:ascii="Arial" w:eastAsia="Calibri" w:hAnsi="Arial" w:cs="Arial"/>
          <w:kern w:val="0"/>
          <w14:ligatures w14:val="none"/>
        </w:rPr>
        <w:t xml:space="preserve">  Approvals in this noise zone require a minimum of 5 dB additional sound attenuation for buildings having noise-sensitive uses if the day-night average sound level is greater than 65 dB but does not exceed 70 dB, or a minimum of 10 decibels of additional sound attenuation if the day-night average sound level is greater than 70 dB but does not exceed 75 </w:t>
      </w:r>
      <w:proofErr w:type="spellStart"/>
      <w:r w:rsidRPr="00E065BD">
        <w:rPr>
          <w:rFonts w:ascii="Arial" w:eastAsia="Calibri" w:hAnsi="Arial" w:cs="Arial"/>
          <w:kern w:val="0"/>
          <w14:ligatures w14:val="none"/>
        </w:rPr>
        <w:t>dB.</w:t>
      </w:r>
      <w:proofErr w:type="spellEnd"/>
      <w:r w:rsidRPr="00E065BD">
        <w:rPr>
          <w:rFonts w:ascii="Arial" w:eastAsia="Calibri" w:hAnsi="Arial" w:cs="Arial"/>
          <w:kern w:val="0"/>
          <w14:ligatures w14:val="none"/>
        </w:rPr>
        <w:t xml:space="preserve"> </w:t>
      </w:r>
    </w:p>
    <w:p w14:paraId="76B9533B"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3EBAEEE7"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 xml:space="preserve">Locations with day-night average noise levels above 75 dB have “Unacceptable” noise exposure.  New </w:t>
      </w:r>
      <w:proofErr w:type="gramStart"/>
      <w:r w:rsidRPr="00E065BD">
        <w:rPr>
          <w:rFonts w:ascii="Arial" w:eastAsia="Calibri" w:hAnsi="Arial" w:cs="Arial"/>
          <w:kern w:val="0"/>
          <w14:ligatures w14:val="none"/>
        </w:rPr>
        <w:t>construction,</w:t>
      </w:r>
      <w:proofErr w:type="gramEnd"/>
      <w:r w:rsidRPr="00E065BD">
        <w:rPr>
          <w:rFonts w:ascii="Arial" w:eastAsia="Calibri" w:hAnsi="Arial" w:cs="Arial"/>
          <w:kern w:val="0"/>
          <w14:ligatures w14:val="none"/>
        </w:rPr>
        <w:t xml:space="preserve"> noise attenuation measures in these locations required the approval of the Assistant Secretary for Community Planning and Development (for projects reviewed under Part 50) or the Responsible Entity’s Certifying Officer (for projects reviewed under Part 58).  The acceptance of such locations normally requires an environmental impact statement.</w:t>
      </w:r>
    </w:p>
    <w:p w14:paraId="246BE01F"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5981D4AF"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t>In “Unacceptable” noise zones, HUD strongly encourages the conversion of noise-exposed sites to land uses compatible with the high noise levels.</w:t>
      </w:r>
    </w:p>
    <w:p w14:paraId="64C92C17"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p>
    <w:p w14:paraId="14AD6B7D" w14:textId="77777777" w:rsidR="00E065BD" w:rsidRPr="00E065BD" w:rsidRDefault="00E065BD" w:rsidP="00E065BD">
      <w:pPr>
        <w:tabs>
          <w:tab w:val="left" w:pos="360"/>
          <w:tab w:val="left" w:pos="720"/>
        </w:tabs>
        <w:spacing w:after="0" w:line="240" w:lineRule="auto"/>
        <w:jc w:val="both"/>
        <w:rPr>
          <w:rFonts w:ascii="Arial" w:eastAsia="Calibri" w:hAnsi="Arial" w:cs="Arial"/>
          <w:color w:val="538135"/>
          <w:kern w:val="0"/>
          <w14:ligatures w14:val="none"/>
        </w:rPr>
      </w:pPr>
      <w:r w:rsidRPr="00E065BD">
        <w:rPr>
          <w:rFonts w:ascii="Arial" w:eastAsia="Calibri" w:hAnsi="Arial" w:cs="Arial"/>
          <w:b/>
          <w:bCs/>
          <w:kern w:val="0"/>
          <w14:ligatures w14:val="none"/>
        </w:rPr>
        <w:t xml:space="preserve">HUD </w:t>
      </w:r>
      <w:proofErr w:type="gramStart"/>
      <w:r w:rsidRPr="00E065BD">
        <w:rPr>
          <w:rFonts w:ascii="Arial" w:eastAsia="Calibri" w:hAnsi="Arial" w:cs="Arial"/>
          <w:b/>
          <w:bCs/>
          <w:kern w:val="0"/>
          <w14:ligatures w14:val="none"/>
        </w:rPr>
        <w:t>Guidance</w:t>
      </w:r>
      <w:r w:rsidRPr="00E065BD">
        <w:rPr>
          <w:rFonts w:ascii="Arial" w:eastAsia="Calibri" w:hAnsi="Arial" w:cs="Arial"/>
          <w:kern w:val="0"/>
          <w14:ligatures w14:val="none"/>
        </w:rPr>
        <w:t xml:space="preserve">  </w:t>
      </w:r>
      <w:r w:rsidRPr="00E065BD">
        <w:rPr>
          <w:rFonts w:ascii="Arial" w:eastAsia="Calibri" w:hAnsi="Arial" w:cs="Arial"/>
          <w:color w:val="538135"/>
          <w:kern w:val="0"/>
          <w14:ligatures w14:val="none"/>
        </w:rPr>
        <w:t>-</w:t>
      </w:r>
      <w:proofErr w:type="gramEnd"/>
      <w:r w:rsidRPr="00E065BD">
        <w:rPr>
          <w:rFonts w:ascii="Arial" w:eastAsia="Calibri" w:hAnsi="Arial" w:cs="Arial"/>
          <w:b/>
          <w:kern w:val="0"/>
          <w14:ligatures w14:val="none"/>
        </w:rPr>
        <w:t xml:space="preserve">Are there potential noise generators in the vicinity of the project?  </w:t>
      </w:r>
    </w:p>
    <w:p w14:paraId="5C015AEC" w14:textId="77777777" w:rsidR="00E065BD" w:rsidRPr="00E065BD" w:rsidRDefault="00E065BD" w:rsidP="00E065BD">
      <w:pPr>
        <w:tabs>
          <w:tab w:val="left" w:pos="360"/>
          <w:tab w:val="left" w:pos="720"/>
        </w:tabs>
        <w:spacing w:after="0" w:line="240" w:lineRule="auto"/>
        <w:jc w:val="both"/>
        <w:rPr>
          <w:rFonts w:ascii="Arial" w:eastAsia="Calibri" w:hAnsi="Arial" w:cs="Arial"/>
          <w:kern w:val="0"/>
          <w14:ligatures w14:val="none"/>
        </w:rPr>
      </w:pPr>
      <w:r w:rsidRPr="00E065BD">
        <w:rPr>
          <w:rFonts w:ascii="Arial" w:eastAsia="Calibri" w:hAnsi="Arial" w:cs="Arial"/>
          <w:kern w:val="0"/>
          <w14:ligatures w14:val="none"/>
        </w:rPr>
        <w:lastRenderedPageBreak/>
        <w:t>Review general location maps and/or conduct a field review to screen for major roadways (within 1,000 feet), railroads (within 3,000 feet), and military or FAA-regulated airfields (within 15 miles) in the vicinity of the project.</w:t>
      </w:r>
    </w:p>
    <w:p w14:paraId="3B09F8A2" w14:textId="77777777" w:rsidR="00E065BD" w:rsidRPr="00E065BD" w:rsidRDefault="00E065BD" w:rsidP="00E065BD">
      <w:pPr>
        <w:tabs>
          <w:tab w:val="left" w:pos="360"/>
          <w:tab w:val="left" w:pos="720"/>
        </w:tabs>
        <w:spacing w:after="0" w:line="240" w:lineRule="auto"/>
        <w:rPr>
          <w:rFonts w:ascii="Arial" w:eastAsia="Calibri" w:hAnsi="Arial" w:cs="Arial"/>
          <w:kern w:val="0"/>
          <w14:ligatures w14:val="none"/>
        </w:rPr>
      </w:pPr>
    </w:p>
    <w:p w14:paraId="08944415" w14:textId="77777777" w:rsidR="00E065BD" w:rsidRPr="00E065BD" w:rsidRDefault="00E065BD" w:rsidP="00E065BD">
      <w:pPr>
        <w:tabs>
          <w:tab w:val="left" w:pos="360"/>
          <w:tab w:val="left" w:pos="720"/>
        </w:tabs>
        <w:spacing w:after="0" w:line="240" w:lineRule="auto"/>
        <w:rPr>
          <w:rFonts w:ascii="Arial" w:eastAsia="Calibri" w:hAnsi="Arial" w:cs="Arial"/>
          <w:b/>
          <w:kern w:val="0"/>
          <w14:ligatures w14:val="none"/>
        </w:rPr>
      </w:pPr>
      <w:r w:rsidRPr="00E065BD">
        <w:rPr>
          <w:rFonts w:ascii="Arial" w:eastAsia="Calibri" w:hAnsi="Arial" w:cs="Arial"/>
          <w:b/>
          <w:kern w:val="0"/>
          <w14:ligatures w14:val="none"/>
        </w:rPr>
        <w:t>If a noise assessment was performed, was the noise found to be Acceptable, Normally Unacceptable, or Unacceptable?</w:t>
      </w:r>
    </w:p>
    <w:p w14:paraId="3B049C51" w14:textId="77777777" w:rsidR="00E065BD" w:rsidRPr="00E065BD" w:rsidRDefault="00E065BD" w:rsidP="00E065BD">
      <w:pPr>
        <w:tabs>
          <w:tab w:val="left" w:pos="360"/>
          <w:tab w:val="left" w:pos="720"/>
        </w:tabs>
        <w:spacing w:after="0" w:line="240" w:lineRule="auto"/>
        <w:rPr>
          <w:rFonts w:ascii="Arial" w:eastAsia="Calibri" w:hAnsi="Arial" w:cs="Arial"/>
          <w:kern w:val="0"/>
          <w14:ligatures w14:val="none"/>
        </w:rPr>
      </w:pPr>
    </w:p>
    <w:p w14:paraId="3AED9C3A" w14:textId="77777777" w:rsidR="00E065BD" w:rsidRPr="00E065BD" w:rsidRDefault="00E065BD" w:rsidP="00E065BD">
      <w:pPr>
        <w:tabs>
          <w:tab w:val="left" w:pos="360"/>
          <w:tab w:val="left" w:pos="720"/>
        </w:tabs>
        <w:spacing w:after="0" w:line="240" w:lineRule="auto"/>
        <w:rPr>
          <w:rFonts w:ascii="Arial" w:eastAsia="Calibri" w:hAnsi="Arial" w:cs="Arial"/>
          <w:b/>
          <w:bCs/>
          <w:kern w:val="0"/>
          <w14:ligatures w14:val="none"/>
        </w:rPr>
      </w:pPr>
      <w:r w:rsidRPr="00E065BD">
        <w:rPr>
          <w:rFonts w:ascii="Arial" w:eastAsia="Calibri" w:hAnsi="Arial" w:cs="Arial"/>
          <w:b/>
          <w:bCs/>
          <w:kern w:val="0"/>
          <w14:ligatures w14:val="none"/>
        </w:rPr>
        <w:t>Site Acceptability Standards</w:t>
      </w:r>
    </w:p>
    <w:p w14:paraId="488F3DE1" w14:textId="77777777" w:rsidR="00E065BD" w:rsidRPr="00E065BD" w:rsidRDefault="00E065BD" w:rsidP="00E065BD">
      <w:pPr>
        <w:tabs>
          <w:tab w:val="left" w:pos="360"/>
          <w:tab w:val="left" w:pos="720"/>
          <w:tab w:val="left" w:pos="2880"/>
          <w:tab w:val="left" w:pos="6120"/>
        </w:tabs>
        <w:spacing w:after="0" w:line="240" w:lineRule="auto"/>
        <w:rPr>
          <w:rFonts w:ascii="Arial" w:eastAsia="Calibri" w:hAnsi="Arial" w:cs="Arial"/>
          <w:b/>
          <w:kern w:val="0"/>
          <w14:ligatures w14:val="none"/>
        </w:rPr>
      </w:pPr>
    </w:p>
    <w:tbl>
      <w:tblPr>
        <w:tblStyle w:val="TableGrid"/>
        <w:tblW w:w="0" w:type="auto"/>
        <w:tblLook w:val="04A0" w:firstRow="1" w:lastRow="0" w:firstColumn="1" w:lastColumn="0" w:noHBand="0" w:noVBand="1"/>
      </w:tblPr>
      <w:tblGrid>
        <w:gridCol w:w="2392"/>
        <w:gridCol w:w="2613"/>
        <w:gridCol w:w="4345"/>
      </w:tblGrid>
      <w:tr w:rsidR="00E065BD" w:rsidRPr="00E065BD" w14:paraId="0E661F3E" w14:textId="77777777" w:rsidTr="00E065BD">
        <w:tc>
          <w:tcPr>
            <w:tcW w:w="2538" w:type="dxa"/>
            <w:shd w:val="clear" w:color="auto" w:fill="D9D9D9"/>
          </w:tcPr>
          <w:p w14:paraId="3A45AE4A" w14:textId="77777777" w:rsidR="00E065BD" w:rsidRPr="00E065BD" w:rsidRDefault="00E065BD" w:rsidP="00E065BD">
            <w:pPr>
              <w:tabs>
                <w:tab w:val="left" w:pos="360"/>
                <w:tab w:val="left" w:pos="720"/>
                <w:tab w:val="left" w:pos="2880"/>
                <w:tab w:val="left" w:pos="6120"/>
              </w:tabs>
              <w:rPr>
                <w:rFonts w:ascii="Arial" w:eastAsia="Calibri" w:hAnsi="Arial" w:cs="Arial"/>
                <w:b/>
              </w:rPr>
            </w:pPr>
            <w:r w:rsidRPr="00E065BD">
              <w:rPr>
                <w:rFonts w:ascii="Arial" w:eastAsia="Calibri" w:hAnsi="Arial" w:cs="Arial"/>
                <w:b/>
              </w:rPr>
              <w:t>Noise zone</w:t>
            </w:r>
          </w:p>
        </w:tc>
        <w:tc>
          <w:tcPr>
            <w:tcW w:w="2880" w:type="dxa"/>
            <w:shd w:val="clear" w:color="auto" w:fill="D9D9D9"/>
          </w:tcPr>
          <w:p w14:paraId="1E3C26A6" w14:textId="77777777" w:rsidR="00E065BD" w:rsidRPr="00E065BD" w:rsidRDefault="00E065BD" w:rsidP="00E065BD">
            <w:pPr>
              <w:tabs>
                <w:tab w:val="left" w:pos="360"/>
                <w:tab w:val="left" w:pos="720"/>
                <w:tab w:val="left" w:pos="2880"/>
                <w:tab w:val="left" w:pos="6120"/>
              </w:tabs>
              <w:rPr>
                <w:rFonts w:ascii="Arial" w:eastAsia="Calibri" w:hAnsi="Arial" w:cs="Arial"/>
                <w:b/>
              </w:rPr>
            </w:pPr>
            <w:r w:rsidRPr="00E065BD">
              <w:rPr>
                <w:rFonts w:ascii="Arial" w:eastAsia="Calibri" w:hAnsi="Arial" w:cs="Arial"/>
                <w:b/>
              </w:rPr>
              <w:t>Day-night average sound level (in decibels)</w:t>
            </w:r>
          </w:p>
        </w:tc>
        <w:tc>
          <w:tcPr>
            <w:tcW w:w="4878" w:type="dxa"/>
            <w:shd w:val="clear" w:color="auto" w:fill="D9D9D9"/>
          </w:tcPr>
          <w:p w14:paraId="04A37903" w14:textId="77777777" w:rsidR="00E065BD" w:rsidRPr="00E065BD" w:rsidRDefault="00E065BD" w:rsidP="00E065BD">
            <w:pPr>
              <w:tabs>
                <w:tab w:val="left" w:pos="360"/>
                <w:tab w:val="left" w:pos="720"/>
                <w:tab w:val="left" w:pos="2880"/>
                <w:tab w:val="left" w:pos="6120"/>
              </w:tabs>
              <w:rPr>
                <w:rFonts w:ascii="Arial" w:eastAsia="Calibri" w:hAnsi="Arial" w:cs="Arial"/>
                <w:b/>
              </w:rPr>
            </w:pPr>
            <w:r w:rsidRPr="00E065BD">
              <w:rPr>
                <w:rFonts w:ascii="Arial" w:eastAsia="Calibri" w:hAnsi="Arial" w:cs="Arial"/>
                <w:b/>
              </w:rPr>
              <w:t>Special approvals &amp; requirements</w:t>
            </w:r>
          </w:p>
        </w:tc>
      </w:tr>
      <w:tr w:rsidR="00E065BD" w:rsidRPr="00E065BD" w14:paraId="0E371FE7" w14:textId="77777777" w:rsidTr="00FD7D01">
        <w:tc>
          <w:tcPr>
            <w:tcW w:w="2538" w:type="dxa"/>
          </w:tcPr>
          <w:p w14:paraId="7EC93502"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Acceptable</w:t>
            </w:r>
          </w:p>
        </w:tc>
        <w:tc>
          <w:tcPr>
            <w:tcW w:w="2880" w:type="dxa"/>
          </w:tcPr>
          <w:p w14:paraId="0803835E"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Not exceeding 65 dB</w:t>
            </w:r>
          </w:p>
        </w:tc>
        <w:tc>
          <w:tcPr>
            <w:tcW w:w="4878" w:type="dxa"/>
          </w:tcPr>
          <w:p w14:paraId="09D36785"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None</w:t>
            </w:r>
          </w:p>
        </w:tc>
      </w:tr>
      <w:tr w:rsidR="00E065BD" w:rsidRPr="00E065BD" w14:paraId="2016EF8C" w14:textId="77777777" w:rsidTr="00FD7D01">
        <w:tc>
          <w:tcPr>
            <w:tcW w:w="2538" w:type="dxa"/>
          </w:tcPr>
          <w:p w14:paraId="73CF9870"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Normally Unacceptable</w:t>
            </w:r>
          </w:p>
        </w:tc>
        <w:tc>
          <w:tcPr>
            <w:tcW w:w="2880" w:type="dxa"/>
          </w:tcPr>
          <w:p w14:paraId="7E17F160"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Above 65 dB but not exceeding 75 dB</w:t>
            </w:r>
          </w:p>
        </w:tc>
        <w:tc>
          <w:tcPr>
            <w:tcW w:w="4878" w:type="dxa"/>
          </w:tcPr>
          <w:p w14:paraId="7793F744"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 Environmental assessment and attenuation required for new construction</w:t>
            </w:r>
          </w:p>
          <w:p w14:paraId="0281F49A"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 Attenuation strongly encouraged for major rehabilitation</w:t>
            </w:r>
          </w:p>
          <w:p w14:paraId="4E916607" w14:textId="77777777" w:rsidR="00E065BD" w:rsidRPr="00E065BD" w:rsidRDefault="00E065BD" w:rsidP="00E065BD">
            <w:pPr>
              <w:tabs>
                <w:tab w:val="left" w:pos="360"/>
                <w:tab w:val="left" w:pos="720"/>
                <w:tab w:val="left" w:pos="2880"/>
                <w:tab w:val="left" w:pos="6120"/>
              </w:tabs>
              <w:rPr>
                <w:rFonts w:ascii="Arial" w:eastAsia="Calibri" w:hAnsi="Arial" w:cs="Arial"/>
              </w:rPr>
            </w:pPr>
          </w:p>
          <w:p w14:paraId="3B03E938"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Note</w:t>
            </w:r>
            <w:proofErr w:type="gramStart"/>
            <w:r w:rsidRPr="00E065BD">
              <w:rPr>
                <w:rFonts w:ascii="Arial" w:eastAsia="Calibri" w:hAnsi="Arial" w:cs="Arial"/>
              </w:rPr>
              <w:t>:  An</w:t>
            </w:r>
            <w:proofErr w:type="gramEnd"/>
            <w:r w:rsidRPr="00E065BD">
              <w:rPr>
                <w:rFonts w:ascii="Arial" w:eastAsia="Calibri" w:hAnsi="Arial" w:cs="Arial"/>
              </w:rPr>
              <w:t xml:space="preserve"> environmental impact statement is required if the project site is largely undeveloped or will encourage incompatible development.</w:t>
            </w:r>
          </w:p>
        </w:tc>
      </w:tr>
      <w:tr w:rsidR="00E065BD" w:rsidRPr="00E065BD" w14:paraId="6440CB06" w14:textId="77777777" w:rsidTr="00FD7D01">
        <w:tc>
          <w:tcPr>
            <w:tcW w:w="2538" w:type="dxa"/>
          </w:tcPr>
          <w:p w14:paraId="2AF09E69"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Unacceptable</w:t>
            </w:r>
          </w:p>
        </w:tc>
        <w:tc>
          <w:tcPr>
            <w:tcW w:w="2880" w:type="dxa"/>
          </w:tcPr>
          <w:p w14:paraId="6BF9DFBC"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Above 75 dB</w:t>
            </w:r>
          </w:p>
        </w:tc>
        <w:tc>
          <w:tcPr>
            <w:tcW w:w="4878" w:type="dxa"/>
          </w:tcPr>
          <w:p w14:paraId="6C0914F9"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 Environmental impact statement required</w:t>
            </w:r>
          </w:p>
          <w:p w14:paraId="33768107" w14:textId="77777777" w:rsidR="00E065BD" w:rsidRPr="00E065BD" w:rsidRDefault="00E065BD" w:rsidP="00E065BD">
            <w:pPr>
              <w:tabs>
                <w:tab w:val="left" w:pos="360"/>
                <w:tab w:val="left" w:pos="720"/>
                <w:tab w:val="left" w:pos="2880"/>
                <w:tab w:val="left" w:pos="6120"/>
              </w:tabs>
              <w:rPr>
                <w:rFonts w:ascii="Arial" w:eastAsia="Calibri" w:hAnsi="Arial" w:cs="Arial"/>
              </w:rPr>
            </w:pPr>
            <w:r w:rsidRPr="00E065BD">
              <w:rPr>
                <w:rFonts w:ascii="Arial" w:eastAsia="Calibri" w:hAnsi="Arial" w:cs="Arial"/>
              </w:rPr>
              <w:t>- Attenuation required for new construction with approval by the Assistance Secretary of CPD or Certifying Officer</w:t>
            </w:r>
          </w:p>
        </w:tc>
      </w:tr>
    </w:tbl>
    <w:p w14:paraId="24B98B16" w14:textId="77777777" w:rsidR="00E065BD" w:rsidRPr="00E065BD" w:rsidRDefault="00E065BD" w:rsidP="00E065BD">
      <w:pPr>
        <w:tabs>
          <w:tab w:val="left" w:pos="2880"/>
          <w:tab w:val="left" w:pos="6120"/>
        </w:tabs>
        <w:spacing w:after="0" w:line="240" w:lineRule="auto"/>
        <w:rPr>
          <w:rFonts w:ascii="Arial" w:eastAsia="Calibri" w:hAnsi="Arial" w:cs="Arial"/>
          <w:kern w:val="0"/>
          <w14:ligatures w14:val="none"/>
        </w:rPr>
      </w:pPr>
    </w:p>
    <w:p w14:paraId="7D197FAA" w14:textId="77777777" w:rsidR="00E065BD" w:rsidRPr="00E065BD" w:rsidRDefault="00E065BD" w:rsidP="00E065BD">
      <w:pPr>
        <w:tabs>
          <w:tab w:val="left" w:pos="2880"/>
          <w:tab w:val="left" w:pos="6120"/>
        </w:tabs>
        <w:spacing w:after="0" w:line="240" w:lineRule="auto"/>
        <w:rPr>
          <w:rFonts w:ascii="Arial" w:eastAsia="Calibri" w:hAnsi="Arial" w:cs="Arial"/>
          <w:kern w:val="0"/>
          <w14:ligatures w14:val="none"/>
        </w:rPr>
      </w:pPr>
    </w:p>
    <w:p w14:paraId="56439132" w14:textId="77777777" w:rsidR="00E065BD" w:rsidRPr="00E065BD" w:rsidRDefault="00E065BD" w:rsidP="00E065BD">
      <w:pPr>
        <w:tabs>
          <w:tab w:val="left" w:pos="2880"/>
          <w:tab w:val="left" w:pos="6120"/>
        </w:tabs>
        <w:spacing w:after="0" w:line="240" w:lineRule="auto"/>
        <w:rPr>
          <w:rFonts w:ascii="Arial" w:eastAsia="Calibri" w:hAnsi="Arial" w:cs="Arial"/>
          <w:kern w:val="0"/>
          <w14:ligatures w14:val="none"/>
        </w:rPr>
      </w:pPr>
      <w:r w:rsidRPr="00E065BD">
        <w:rPr>
          <w:rFonts w:ascii="Arial" w:eastAsia="Calibri" w:hAnsi="Arial" w:cs="Arial"/>
          <w:b/>
          <w:bCs/>
          <w:kern w:val="0"/>
          <w14:ligatures w14:val="none"/>
        </w:rPr>
        <w:t xml:space="preserve">Compliance and </w:t>
      </w:r>
      <w:proofErr w:type="gramStart"/>
      <w:r w:rsidRPr="00E065BD">
        <w:rPr>
          <w:rFonts w:ascii="Arial" w:eastAsia="Calibri" w:hAnsi="Arial" w:cs="Arial"/>
          <w:b/>
          <w:bCs/>
          <w:kern w:val="0"/>
          <w14:ligatures w14:val="none"/>
        </w:rPr>
        <w:t>Documentation</w:t>
      </w:r>
      <w:r w:rsidRPr="00E065BD">
        <w:rPr>
          <w:rFonts w:ascii="Arial" w:eastAsia="Calibri" w:hAnsi="Arial" w:cs="Arial"/>
          <w:kern w:val="0"/>
          <w14:ligatures w14:val="none"/>
        </w:rPr>
        <w:t xml:space="preserve">  -</w:t>
      </w:r>
      <w:proofErr w:type="gramEnd"/>
      <w:r w:rsidRPr="00E065BD">
        <w:rPr>
          <w:rFonts w:ascii="Arial" w:eastAsia="Calibri" w:hAnsi="Arial" w:cs="Arial"/>
          <w:kern w:val="0"/>
          <w14:ligatures w14:val="none"/>
        </w:rPr>
        <w:t xml:space="preserve">The environmental review record should contain </w:t>
      </w:r>
      <w:r w:rsidRPr="00E065BD">
        <w:rPr>
          <w:rFonts w:ascii="Arial" w:eastAsia="Calibri" w:hAnsi="Arial" w:cs="Arial"/>
          <w:b/>
          <w:kern w:val="0"/>
          <w14:ligatures w14:val="none"/>
        </w:rPr>
        <w:t>one</w:t>
      </w:r>
      <w:r w:rsidRPr="00E065BD">
        <w:rPr>
          <w:rFonts w:ascii="Arial" w:eastAsia="Calibri" w:hAnsi="Arial" w:cs="Arial"/>
          <w:kern w:val="0"/>
          <w14:ligatures w14:val="none"/>
        </w:rPr>
        <w:t xml:space="preserve"> of the following:</w:t>
      </w:r>
    </w:p>
    <w:p w14:paraId="79260F7D" w14:textId="77777777" w:rsidR="00E065BD" w:rsidRPr="00E065BD" w:rsidRDefault="00E065BD" w:rsidP="00E065BD">
      <w:pPr>
        <w:numPr>
          <w:ilvl w:val="0"/>
          <w:numId w:val="1"/>
        </w:numPr>
        <w:tabs>
          <w:tab w:val="left" w:pos="2880"/>
          <w:tab w:val="left" w:pos="6120"/>
        </w:tabs>
        <w:spacing w:after="0" w:line="240" w:lineRule="auto"/>
        <w:rPr>
          <w:rFonts w:ascii="Arial" w:eastAsia="Calibri" w:hAnsi="Arial" w:cs="Arial"/>
          <w:kern w:val="0"/>
          <w14:ligatures w14:val="none"/>
        </w:rPr>
      </w:pPr>
      <w:r w:rsidRPr="00E065BD">
        <w:rPr>
          <w:rFonts w:ascii="Arial" w:eastAsia="Calibri" w:hAnsi="Arial" w:cs="Arial"/>
          <w:kern w:val="0"/>
          <w14:ligatures w14:val="none"/>
        </w:rPr>
        <w:t>Documentation of the proposed action is not within 1,000 feet of a major roadway, 3,000 feet of a railroad, or 15 miles of a military or FAA-regulated civil airfield.</w:t>
      </w:r>
    </w:p>
    <w:p w14:paraId="442D36EE" w14:textId="77777777" w:rsidR="00E065BD" w:rsidRPr="00E065BD" w:rsidRDefault="00E065BD" w:rsidP="00E065BD">
      <w:pPr>
        <w:numPr>
          <w:ilvl w:val="0"/>
          <w:numId w:val="1"/>
        </w:numPr>
        <w:tabs>
          <w:tab w:val="left" w:pos="2880"/>
          <w:tab w:val="left" w:pos="6120"/>
        </w:tabs>
        <w:spacing w:after="0" w:line="240" w:lineRule="auto"/>
        <w:rPr>
          <w:rFonts w:ascii="Arial" w:eastAsia="Calibri" w:hAnsi="Arial" w:cs="Arial"/>
          <w:kern w:val="0"/>
          <w14:ligatures w14:val="none"/>
        </w:rPr>
      </w:pPr>
      <w:r w:rsidRPr="00E065BD">
        <w:rPr>
          <w:rFonts w:ascii="Arial" w:eastAsia="Calibri" w:hAnsi="Arial" w:cs="Arial"/>
          <w:kern w:val="0"/>
          <w14:ligatures w14:val="none"/>
        </w:rPr>
        <w:t xml:space="preserve">If within those distances, documentation showing the noise level is </w:t>
      </w:r>
      <w:r w:rsidRPr="00E065BD">
        <w:rPr>
          <w:rFonts w:ascii="Arial" w:eastAsia="Calibri" w:hAnsi="Arial" w:cs="Arial"/>
          <w:i/>
          <w:kern w:val="0"/>
          <w14:ligatures w14:val="none"/>
        </w:rPr>
        <w:t>Acceptable</w:t>
      </w:r>
      <w:r w:rsidRPr="00E065BD">
        <w:rPr>
          <w:rFonts w:ascii="Arial" w:eastAsia="Calibri" w:hAnsi="Arial" w:cs="Arial"/>
          <w:kern w:val="0"/>
          <w14:ligatures w14:val="none"/>
        </w:rPr>
        <w:t xml:space="preserve"> (at or below 65 dB).</w:t>
      </w:r>
    </w:p>
    <w:p w14:paraId="15A12081" w14:textId="77777777" w:rsidR="00E065BD" w:rsidRPr="00E065BD" w:rsidRDefault="00E065BD" w:rsidP="00E065BD">
      <w:pPr>
        <w:numPr>
          <w:ilvl w:val="0"/>
          <w:numId w:val="1"/>
        </w:numPr>
        <w:tabs>
          <w:tab w:val="left" w:pos="2880"/>
          <w:tab w:val="left" w:pos="6120"/>
        </w:tabs>
        <w:spacing w:after="0" w:line="240" w:lineRule="auto"/>
        <w:rPr>
          <w:rFonts w:ascii="Arial" w:eastAsia="Calibri" w:hAnsi="Arial" w:cs="Arial"/>
          <w:kern w:val="0"/>
          <w14:ligatures w14:val="none"/>
        </w:rPr>
      </w:pPr>
      <w:r w:rsidRPr="00E065BD">
        <w:rPr>
          <w:rFonts w:ascii="Arial" w:eastAsia="Calibri" w:hAnsi="Arial" w:cs="Arial"/>
          <w:kern w:val="0"/>
          <w14:ligatures w14:val="none"/>
        </w:rPr>
        <w:t>If within those distances, documentation shows that there is an effective noise barrier (i.e., that provides sufficient protection).</w:t>
      </w:r>
    </w:p>
    <w:p w14:paraId="6168B8BF" w14:textId="77777777" w:rsidR="00E065BD" w:rsidRPr="00E065BD" w:rsidRDefault="00E065BD" w:rsidP="00633F26">
      <w:pPr>
        <w:numPr>
          <w:ilvl w:val="0"/>
          <w:numId w:val="1"/>
        </w:numPr>
        <w:tabs>
          <w:tab w:val="left" w:pos="2880"/>
          <w:tab w:val="left" w:pos="6120"/>
        </w:tabs>
        <w:spacing w:after="0" w:line="240" w:lineRule="auto"/>
        <w:rPr>
          <w:rFonts w:ascii="Calibri" w:eastAsia="Calibri" w:hAnsi="Calibri" w:cs="Times New Roman"/>
          <w:kern w:val="0"/>
          <w14:ligatures w14:val="none"/>
        </w:rPr>
      </w:pPr>
      <w:r w:rsidRPr="00E065BD">
        <w:rPr>
          <w:rFonts w:ascii="Arial" w:eastAsia="Calibri" w:hAnsi="Arial" w:cs="Arial"/>
          <w:kern w:val="0"/>
          <w14:ligatures w14:val="none"/>
        </w:rPr>
        <w:t xml:space="preserve">Documentation showing the noise generated by the noise source(s) is </w:t>
      </w:r>
      <w:r w:rsidRPr="00E065BD">
        <w:rPr>
          <w:rFonts w:ascii="Arial" w:eastAsia="Calibri" w:hAnsi="Arial" w:cs="Arial"/>
          <w:i/>
          <w:kern w:val="0"/>
          <w14:ligatures w14:val="none"/>
        </w:rPr>
        <w:t>Normally Unacceptable</w:t>
      </w:r>
      <w:r w:rsidRPr="00E065BD">
        <w:rPr>
          <w:rFonts w:ascii="Arial" w:eastAsia="Calibri" w:hAnsi="Arial" w:cs="Arial"/>
          <w:kern w:val="0"/>
          <w14:ligatures w14:val="none"/>
        </w:rPr>
        <w:t xml:space="preserve"> (66-75 dB) and identifying noise attenuation requirements that will bring the interior noise level to 45 dB and/or exterior noise level to 65 </w:t>
      </w:r>
      <w:proofErr w:type="spellStart"/>
      <w:r w:rsidRPr="00E065BD">
        <w:rPr>
          <w:rFonts w:ascii="Arial" w:eastAsia="Calibri" w:hAnsi="Arial" w:cs="Arial"/>
          <w:kern w:val="0"/>
          <w14:ligatures w14:val="none"/>
        </w:rPr>
        <w:t>dB.</w:t>
      </w:r>
      <w:proofErr w:type="spellEnd"/>
    </w:p>
    <w:sectPr w:rsidR="00E065BD" w:rsidRPr="00E065BD"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EA5E" w14:textId="77777777" w:rsidR="00E065BD" w:rsidRDefault="00E065BD" w:rsidP="00650223">
      <w:pPr>
        <w:spacing w:after="0" w:line="240" w:lineRule="auto"/>
      </w:pPr>
      <w:r>
        <w:separator/>
      </w:r>
    </w:p>
  </w:endnote>
  <w:endnote w:type="continuationSeparator" w:id="0">
    <w:p w14:paraId="16DDB7B4" w14:textId="77777777" w:rsidR="00E065BD" w:rsidRDefault="00E065BD"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3B06" w14:textId="77777777" w:rsidR="00650223" w:rsidRDefault="00650223">
    <w:pPr>
      <w:pStyle w:val="Footer"/>
    </w:pPr>
    <w:r>
      <w:rPr>
        <w:noProof/>
      </w:rPr>
      <w:drawing>
        <wp:anchor distT="0" distB="0" distL="114300" distR="114300" simplePos="0" relativeHeight="251661312" behindDoc="1" locked="0" layoutInCell="1" allowOverlap="1" wp14:anchorId="7895FA48" wp14:editId="2CAF946B">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36A7" w14:textId="77777777" w:rsidR="00650223" w:rsidRDefault="00650223">
    <w:pPr>
      <w:pStyle w:val="Footer"/>
    </w:pPr>
    <w:r>
      <w:rPr>
        <w:noProof/>
      </w:rPr>
      <w:drawing>
        <wp:anchor distT="0" distB="0" distL="114300" distR="114300" simplePos="0" relativeHeight="251659264" behindDoc="1" locked="0" layoutInCell="1" allowOverlap="1" wp14:anchorId="28445DCC" wp14:editId="61CF1CE5">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A7D6" w14:textId="77777777" w:rsidR="00E065BD" w:rsidRDefault="00E065BD" w:rsidP="00650223">
      <w:pPr>
        <w:spacing w:after="0" w:line="240" w:lineRule="auto"/>
      </w:pPr>
      <w:r>
        <w:separator/>
      </w:r>
    </w:p>
  </w:footnote>
  <w:footnote w:type="continuationSeparator" w:id="0">
    <w:p w14:paraId="48E1EA44" w14:textId="77777777" w:rsidR="00E065BD" w:rsidRDefault="00E065BD"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265E" w14:textId="30A108AA" w:rsidR="002038B8" w:rsidRPr="002038B8" w:rsidRDefault="00E065BD" w:rsidP="002038B8">
    <w:pPr>
      <w:tabs>
        <w:tab w:val="right" w:pos="9270"/>
      </w:tabs>
      <w:rPr>
        <w:color w:val="156082"/>
        <w:sz w:val="18"/>
        <w:szCs w:val="18"/>
      </w:rPr>
    </w:pPr>
    <w:r>
      <w:rPr>
        <w:color w:val="156082"/>
        <w:sz w:val="18"/>
        <w:szCs w:val="18"/>
      </w:rPr>
      <w:t>NHTF 2025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941F" w14:textId="77777777" w:rsidR="00650223" w:rsidRDefault="00650223">
    <w:pPr>
      <w:pStyle w:val="Header"/>
    </w:pPr>
    <w:r>
      <w:rPr>
        <w:noProof/>
      </w:rPr>
      <w:drawing>
        <wp:anchor distT="0" distB="0" distL="114300" distR="114300" simplePos="0" relativeHeight="251658240" behindDoc="1" locked="0" layoutInCell="1" allowOverlap="1" wp14:anchorId="66DD94E0" wp14:editId="5DA54491">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1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yXl5uMs7NM6NE2OJ8tBJvuheUIWUMdihd9xH6v/K8kKisH5oaXp3v+iORY+o69xuEHWC52BCzhsBw4VLzUc9qQ==" w:salt="yCcRw4GLlLRH4pgvhB/+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BD"/>
    <w:rsid w:val="00013044"/>
    <w:rsid w:val="000A4CA8"/>
    <w:rsid w:val="000B7972"/>
    <w:rsid w:val="00113705"/>
    <w:rsid w:val="002038B8"/>
    <w:rsid w:val="00291227"/>
    <w:rsid w:val="00293D71"/>
    <w:rsid w:val="002F0044"/>
    <w:rsid w:val="004C7194"/>
    <w:rsid w:val="004F5ED7"/>
    <w:rsid w:val="00571573"/>
    <w:rsid w:val="005A39FC"/>
    <w:rsid w:val="00615749"/>
    <w:rsid w:val="00650223"/>
    <w:rsid w:val="00684F2A"/>
    <w:rsid w:val="00703454"/>
    <w:rsid w:val="00815885"/>
    <w:rsid w:val="00B67BC9"/>
    <w:rsid w:val="00BF3462"/>
    <w:rsid w:val="00C1401F"/>
    <w:rsid w:val="00CA1A23"/>
    <w:rsid w:val="00D052A3"/>
    <w:rsid w:val="00D36270"/>
    <w:rsid w:val="00D651AD"/>
    <w:rsid w:val="00E065BD"/>
    <w:rsid w:val="00E51396"/>
    <w:rsid w:val="00E56068"/>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EBFC4"/>
  <w15:chartTrackingRefBased/>
  <w15:docId w15:val="{E99C5BC4-2C47-4FDE-A12C-DB5B841D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 w:type="table" w:styleId="TableGrid">
    <w:name w:val="Table Grid"/>
    <w:basedOn w:val="TableNormal"/>
    <w:uiPriority w:val="59"/>
    <w:rsid w:val="00E065BD"/>
    <w:pPr>
      <w:spacing w:after="0" w:line="240" w:lineRule="auto"/>
    </w:pPr>
    <w:rPr>
      <w:rFonts w:ascii="Calibri" w:hAnsi="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56A87-1D0F-4EF2-8B9A-E0CAACD1A2FB}"/>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3</TotalTime>
  <Pages>2</Pages>
  <Words>692</Words>
  <Characters>3950</Characters>
  <Application>Microsoft Office Word</Application>
  <DocSecurity>8</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2025-07-08T19:19:00Z</dcterms:created>
  <dcterms:modified xsi:type="dcterms:W3CDTF">2025-07-08T19:22:00Z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