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EB25" w14:textId="77777777" w:rsidR="00684F2A" w:rsidRDefault="00684F2A"/>
    <w:p w14:paraId="110FB872" w14:textId="77777777" w:rsidR="00650223" w:rsidRDefault="00650223"/>
    <w:p w14:paraId="3411F7C2" w14:textId="77777777" w:rsidR="00453CA1" w:rsidRPr="00453CA1" w:rsidRDefault="00453CA1" w:rsidP="00453CA1">
      <w:pPr>
        <w:tabs>
          <w:tab w:val="center" w:pos="4680"/>
        </w:tabs>
        <w:spacing w:after="0" w:line="240" w:lineRule="auto"/>
        <w:jc w:val="center"/>
        <w:rPr>
          <w:rFonts w:ascii="Arial" w:eastAsia="Times New Roman" w:hAnsi="Arial" w:cs="Arial"/>
          <w:b/>
          <w:bCs/>
          <w:kern w:val="0"/>
          <w:sz w:val="28"/>
          <w:szCs w:val="28"/>
          <w14:ligatures w14:val="none"/>
        </w:rPr>
      </w:pPr>
      <w:r w:rsidRPr="00453CA1">
        <w:rPr>
          <w:rFonts w:ascii="Arial" w:eastAsia="Times New Roman" w:hAnsi="Arial" w:cs="Arial"/>
          <w:b/>
          <w:bCs/>
          <w:kern w:val="0"/>
          <w:sz w:val="28"/>
          <w:szCs w:val="28"/>
          <w14:ligatures w14:val="none"/>
        </w:rPr>
        <w:t>APPENDIX D</w:t>
      </w:r>
    </w:p>
    <w:p w14:paraId="305AA06C" w14:textId="77777777" w:rsidR="00453CA1" w:rsidRPr="00453CA1" w:rsidRDefault="00453CA1" w:rsidP="00453CA1">
      <w:pPr>
        <w:tabs>
          <w:tab w:val="center" w:pos="4680"/>
        </w:tabs>
        <w:spacing w:after="0" w:line="240" w:lineRule="auto"/>
        <w:jc w:val="center"/>
        <w:rPr>
          <w:rFonts w:ascii="Arial" w:eastAsia="Times New Roman" w:hAnsi="Arial" w:cs="Arial"/>
          <w:b/>
          <w:bCs/>
          <w:kern w:val="0"/>
          <w:sz w:val="20"/>
          <w:szCs w:val="20"/>
          <w14:ligatures w14:val="none"/>
        </w:rPr>
      </w:pPr>
    </w:p>
    <w:p w14:paraId="1FC92BFF" w14:textId="77777777" w:rsidR="00453CA1" w:rsidRPr="00453CA1" w:rsidRDefault="00453CA1" w:rsidP="00453CA1">
      <w:pPr>
        <w:tabs>
          <w:tab w:val="center" w:pos="4680"/>
        </w:tabs>
        <w:spacing w:after="0" w:line="240" w:lineRule="auto"/>
        <w:jc w:val="center"/>
        <w:rPr>
          <w:rFonts w:ascii="Arial" w:eastAsia="Times New Roman" w:hAnsi="Arial" w:cs="Arial"/>
          <w:bCs/>
          <w:kern w:val="0"/>
          <w:sz w:val="28"/>
          <w:szCs w:val="28"/>
          <w14:ligatures w14:val="none"/>
        </w:rPr>
      </w:pPr>
      <w:r w:rsidRPr="00453CA1">
        <w:rPr>
          <w:rFonts w:ascii="Arial" w:eastAsia="Times New Roman" w:hAnsi="Arial" w:cs="Arial"/>
          <w:bCs/>
          <w:kern w:val="0"/>
          <w:sz w:val="20"/>
          <w:szCs w:val="20"/>
          <w14:ligatures w14:val="none"/>
        </w:rPr>
        <w:t xml:space="preserve"> </w:t>
      </w:r>
      <w:r w:rsidRPr="00453CA1">
        <w:rPr>
          <w:rFonts w:ascii="Arial" w:eastAsia="Times New Roman" w:hAnsi="Arial" w:cs="Arial"/>
          <w:bCs/>
          <w:color w:val="538135"/>
          <w:kern w:val="0"/>
          <w:sz w:val="28"/>
          <w:szCs w:val="28"/>
          <w14:ligatures w14:val="none"/>
        </w:rPr>
        <w:t>LEVERAGE CONTRIBUTION INFORMATION</w:t>
      </w:r>
    </w:p>
    <w:p w14:paraId="03A9AA89" w14:textId="77777777" w:rsidR="00453CA1" w:rsidRPr="00453CA1" w:rsidRDefault="00453CA1" w:rsidP="00453CA1">
      <w:pPr>
        <w:tabs>
          <w:tab w:val="center" w:pos="4680"/>
        </w:tabs>
        <w:spacing w:after="0" w:line="240" w:lineRule="auto"/>
        <w:jc w:val="center"/>
        <w:rPr>
          <w:rFonts w:ascii="Arial" w:eastAsia="Times New Roman" w:hAnsi="Arial" w:cs="Arial"/>
          <w:kern w:val="0"/>
          <w:sz w:val="20"/>
          <w:szCs w:val="20"/>
          <w14:ligatures w14:val="none"/>
        </w:rPr>
      </w:pPr>
    </w:p>
    <w:p w14:paraId="1EFFF588" w14:textId="77777777" w:rsidR="00453CA1" w:rsidRPr="00453CA1" w:rsidRDefault="00453CA1" w:rsidP="00453CA1">
      <w:pPr>
        <w:spacing w:after="0" w:line="240" w:lineRule="auto"/>
        <w:jc w:val="both"/>
        <w:rPr>
          <w:rFonts w:ascii="Arial" w:eastAsia="Times New Roman" w:hAnsi="Arial" w:cs="Arial"/>
          <w:kern w:val="0"/>
          <w:sz w:val="20"/>
          <w:szCs w:val="20"/>
          <w:u w:val="single"/>
          <w14:ligatures w14:val="none"/>
        </w:rPr>
      </w:pPr>
    </w:p>
    <w:p w14:paraId="5C7B18E1" w14:textId="77777777" w:rsidR="00453CA1" w:rsidRPr="00453CA1" w:rsidRDefault="00453CA1" w:rsidP="00453CA1">
      <w:pPr>
        <w:spacing w:after="0" w:line="240" w:lineRule="auto"/>
        <w:jc w:val="both"/>
        <w:rPr>
          <w:rFonts w:ascii="Arial" w:eastAsia="Times New Roman" w:hAnsi="Arial" w:cs="Arial"/>
          <w:b/>
          <w:bCs/>
          <w:kern w:val="0"/>
          <w14:ligatures w14:val="none"/>
        </w:rPr>
      </w:pPr>
      <w:r w:rsidRPr="00453CA1">
        <w:rPr>
          <w:rFonts w:ascii="Arial" w:eastAsia="Times New Roman" w:hAnsi="Arial" w:cs="Arial"/>
          <w:b/>
          <w:bCs/>
          <w:kern w:val="0"/>
          <w14:ligatures w14:val="none"/>
        </w:rPr>
        <w:t>NHTF Leverage</w:t>
      </w:r>
    </w:p>
    <w:p w14:paraId="79764B99" w14:textId="77777777" w:rsidR="00453CA1" w:rsidRPr="00453CA1" w:rsidRDefault="00453CA1" w:rsidP="00453CA1">
      <w:pPr>
        <w:spacing w:after="0" w:line="240" w:lineRule="auto"/>
        <w:jc w:val="both"/>
        <w:rPr>
          <w:rFonts w:ascii="Arial" w:eastAsia="Times New Roman" w:hAnsi="Arial" w:cs="Arial"/>
          <w:kern w:val="0"/>
          <w14:ligatures w14:val="none"/>
        </w:rPr>
      </w:pPr>
      <w:r w:rsidRPr="00453CA1">
        <w:rPr>
          <w:rFonts w:ascii="Arial" w:eastAsia="Times New Roman" w:hAnsi="Arial" w:cs="Arial"/>
          <w:kern w:val="0"/>
          <w14:ligatures w14:val="none"/>
        </w:rPr>
        <w:t>By establishing the NHTF, Congress intended to establish a program that will complement existing Federal, State, and Local efforts to increase and preserve the supply of decent, safe, and sanitary affordable housing for extremely low- and very low-income households, including homeless families.  As a part of an awarded NHTF project, many non-federal sources of funds and qualified non-cash contributions can be counted as leverage and utilized to assist in the development budget.  There is not a required leverage contribution for any NHTF applicant.</w:t>
      </w:r>
    </w:p>
    <w:p w14:paraId="4A3F20F2" w14:textId="77777777" w:rsidR="00453CA1" w:rsidRPr="00453CA1" w:rsidRDefault="00453CA1" w:rsidP="00453CA1">
      <w:pPr>
        <w:spacing w:after="0" w:line="240" w:lineRule="auto"/>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 </w:t>
      </w:r>
    </w:p>
    <w:p w14:paraId="72DFC132" w14:textId="77777777" w:rsidR="00453CA1" w:rsidRPr="00453CA1" w:rsidRDefault="00453CA1" w:rsidP="00453CA1">
      <w:pPr>
        <w:spacing w:after="0" w:line="240" w:lineRule="auto"/>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IFA does, however, reserve the right to make award decisions (i.e. provide points for leverage) such that the State may further enhance affordable housing development. </w:t>
      </w:r>
    </w:p>
    <w:p w14:paraId="0D03A0D7" w14:textId="77777777" w:rsidR="00453CA1" w:rsidRPr="00453CA1" w:rsidRDefault="00453CA1" w:rsidP="00453CA1">
      <w:pPr>
        <w:spacing w:after="0" w:line="240" w:lineRule="auto"/>
        <w:jc w:val="both"/>
        <w:rPr>
          <w:rFonts w:ascii="Arial" w:eastAsia="Times New Roman" w:hAnsi="Arial" w:cs="Arial"/>
          <w:kern w:val="0"/>
          <w14:ligatures w14:val="none"/>
        </w:rPr>
      </w:pPr>
    </w:p>
    <w:p w14:paraId="5F3E0D61" w14:textId="77777777" w:rsidR="00453CA1" w:rsidRPr="00453CA1" w:rsidRDefault="00453CA1" w:rsidP="00453CA1">
      <w:pPr>
        <w:spacing w:after="0" w:line="240" w:lineRule="auto"/>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To be considered as eligible leverage, a contribution must be made from nonfederal sources. </w:t>
      </w:r>
    </w:p>
    <w:p w14:paraId="6A9421B2" w14:textId="77777777" w:rsidR="00453CA1" w:rsidRPr="00453CA1" w:rsidRDefault="00453CA1" w:rsidP="00453CA1">
      <w:pPr>
        <w:spacing w:after="0" w:line="240" w:lineRule="auto"/>
        <w:jc w:val="both"/>
        <w:rPr>
          <w:rFonts w:ascii="Arial" w:eastAsia="Times New Roman" w:hAnsi="Arial" w:cs="Arial"/>
          <w:kern w:val="0"/>
          <w14:ligatures w14:val="none"/>
        </w:rPr>
      </w:pPr>
    </w:p>
    <w:p w14:paraId="4FDD933D" w14:textId="77777777" w:rsidR="00453CA1" w:rsidRPr="00453CA1" w:rsidRDefault="00453CA1" w:rsidP="00453CA1">
      <w:pPr>
        <w:spacing w:after="0" w:line="240" w:lineRule="auto"/>
        <w:jc w:val="both"/>
        <w:rPr>
          <w:rFonts w:ascii="Arial" w:eastAsia="Times New Roman" w:hAnsi="Arial" w:cs="Arial"/>
          <w:kern w:val="0"/>
          <w14:ligatures w14:val="none"/>
        </w:rPr>
      </w:pPr>
      <w:r w:rsidRPr="00453CA1">
        <w:rPr>
          <w:rFonts w:ascii="Arial" w:eastAsia="Times New Roman" w:hAnsi="Arial" w:cs="Arial"/>
          <w:kern w:val="0"/>
          <w14:ligatures w14:val="none"/>
        </w:rPr>
        <w:t>Leverage contributions may be in the form of one or more of the following:</w:t>
      </w:r>
    </w:p>
    <w:p w14:paraId="02666261" w14:textId="77777777" w:rsidR="00453CA1" w:rsidRPr="00453CA1" w:rsidRDefault="00453CA1" w:rsidP="00453CA1">
      <w:pPr>
        <w:spacing w:after="0" w:line="240" w:lineRule="auto"/>
        <w:jc w:val="both"/>
        <w:rPr>
          <w:rFonts w:ascii="Arial" w:eastAsia="Times New Roman" w:hAnsi="Arial" w:cs="Arial"/>
          <w:kern w:val="0"/>
          <w14:ligatures w14:val="none"/>
        </w:rPr>
      </w:pPr>
    </w:p>
    <w:p w14:paraId="2CD8E733" w14:textId="77777777" w:rsidR="00453CA1" w:rsidRPr="00453CA1" w:rsidRDefault="00453CA1" w:rsidP="00453CA1">
      <w:pPr>
        <w:numPr>
          <w:ilvl w:val="0"/>
          <w:numId w:val="1"/>
        </w:numPr>
        <w:spacing w:after="0" w:line="240"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Cash contributions from nonfederal sources and permanently contributed to the NHTF project. This contribution may be made by the owner/developer.  Nonfederal cash match contributions to NHTF-assisted projects may be expended for activities that are eligible project costs, as well as for costs that are not eligible NHTF costs. </w:t>
      </w:r>
    </w:p>
    <w:p w14:paraId="182A5FB5" w14:textId="77777777" w:rsidR="00453CA1" w:rsidRPr="00453CA1" w:rsidRDefault="00453CA1" w:rsidP="00453CA1">
      <w:pPr>
        <w:spacing w:after="0" w:line="240" w:lineRule="auto"/>
        <w:ind w:left="360"/>
        <w:contextualSpacing/>
        <w:jc w:val="both"/>
        <w:rPr>
          <w:rFonts w:ascii="Arial" w:eastAsia="Times New Roman" w:hAnsi="Arial" w:cs="Arial"/>
          <w:kern w:val="0"/>
          <w14:ligatures w14:val="none"/>
        </w:rPr>
      </w:pPr>
    </w:p>
    <w:p w14:paraId="2CA65482"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Below-market interest rate loan from a private lending institution. </w:t>
      </w:r>
    </w:p>
    <w:p w14:paraId="0404CA15" w14:textId="77777777" w:rsidR="00453CA1" w:rsidRPr="00453CA1" w:rsidRDefault="00453CA1" w:rsidP="00453CA1">
      <w:pPr>
        <w:spacing w:after="200" w:line="276" w:lineRule="auto"/>
        <w:ind w:left="360"/>
        <w:contextualSpacing/>
        <w:jc w:val="both"/>
        <w:rPr>
          <w:rFonts w:ascii="Arial" w:eastAsia="Times New Roman" w:hAnsi="Arial" w:cs="Arial"/>
          <w:kern w:val="0"/>
          <w14:ligatures w14:val="none"/>
        </w:rPr>
      </w:pPr>
    </w:p>
    <w:p w14:paraId="46C94CB6"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The value of state or local taxes, fees, or other charges that are normally imposed but are waived, forgone, or deferred. </w:t>
      </w:r>
    </w:p>
    <w:p w14:paraId="3390CE17" w14:textId="77777777" w:rsidR="00453CA1" w:rsidRPr="00453CA1" w:rsidRDefault="00453CA1" w:rsidP="00453CA1">
      <w:pPr>
        <w:spacing w:after="200" w:line="276" w:lineRule="auto"/>
        <w:ind w:left="360"/>
        <w:contextualSpacing/>
        <w:jc w:val="both"/>
        <w:rPr>
          <w:rFonts w:ascii="Arial" w:eastAsia="Times New Roman" w:hAnsi="Arial" w:cs="Arial"/>
          <w:kern w:val="0"/>
          <w14:ligatures w14:val="none"/>
        </w:rPr>
      </w:pPr>
    </w:p>
    <w:p w14:paraId="553F1861"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The value of donated land or other real property, before the NHTF assistance is provided and minus any debt burden, </w:t>
      </w:r>
      <w:proofErr w:type="gramStart"/>
      <w:r w:rsidRPr="00453CA1">
        <w:rPr>
          <w:rFonts w:ascii="Arial" w:eastAsia="Times New Roman" w:hAnsi="Arial" w:cs="Arial"/>
          <w:kern w:val="0"/>
          <w14:ligatures w14:val="none"/>
        </w:rPr>
        <w:t>lien</w:t>
      </w:r>
      <w:proofErr w:type="gramEnd"/>
      <w:r w:rsidRPr="00453CA1">
        <w:rPr>
          <w:rFonts w:ascii="Arial" w:eastAsia="Times New Roman" w:hAnsi="Arial" w:cs="Arial"/>
          <w:kern w:val="0"/>
          <w14:ligatures w14:val="none"/>
        </w:rPr>
        <w:t xml:space="preserve">, or other encumbrance. </w:t>
      </w:r>
    </w:p>
    <w:p w14:paraId="70971AC6" w14:textId="77777777" w:rsidR="00453CA1" w:rsidRPr="00453CA1" w:rsidRDefault="00453CA1" w:rsidP="00453CA1">
      <w:pPr>
        <w:spacing w:after="200" w:line="276" w:lineRule="auto"/>
        <w:ind w:left="360"/>
        <w:contextualSpacing/>
        <w:jc w:val="both"/>
        <w:rPr>
          <w:rFonts w:ascii="Arial" w:eastAsia="Times New Roman" w:hAnsi="Arial" w:cs="Arial"/>
          <w:kern w:val="0"/>
          <w14:ligatures w14:val="none"/>
        </w:rPr>
      </w:pPr>
    </w:p>
    <w:p w14:paraId="6FEB2074"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 xml:space="preserve">The cost of on-site and off-site infrastructure </w:t>
      </w:r>
      <w:proofErr w:type="gramStart"/>
      <w:r w:rsidRPr="00453CA1">
        <w:rPr>
          <w:rFonts w:ascii="Arial" w:eastAsia="Times New Roman" w:hAnsi="Arial" w:cs="Arial"/>
          <w:kern w:val="0"/>
          <w14:ligatures w14:val="none"/>
        </w:rPr>
        <w:t>directly</w:t>
      </w:r>
      <w:proofErr w:type="gramEnd"/>
      <w:r w:rsidRPr="00453CA1">
        <w:rPr>
          <w:rFonts w:ascii="Arial" w:eastAsia="Times New Roman" w:hAnsi="Arial" w:cs="Arial"/>
          <w:kern w:val="0"/>
          <w14:ligatures w14:val="none"/>
        </w:rPr>
        <w:t xml:space="preserve"> required for affordable housing assisted with NHTF funds, not paid with federal resources. (The cost of infrastructure related to affordable housing that is NOT NHTF assisted is not an eligible form of leverage). </w:t>
      </w:r>
    </w:p>
    <w:p w14:paraId="2A48EC2A" w14:textId="77777777" w:rsidR="00453CA1" w:rsidRPr="00453CA1" w:rsidRDefault="00453CA1" w:rsidP="00453CA1">
      <w:pPr>
        <w:spacing w:after="200" w:line="276" w:lineRule="auto"/>
        <w:ind w:left="360"/>
        <w:contextualSpacing/>
        <w:jc w:val="both"/>
        <w:rPr>
          <w:rFonts w:ascii="Arial" w:eastAsia="Times New Roman" w:hAnsi="Arial" w:cs="Arial"/>
          <w:kern w:val="0"/>
          <w14:ligatures w14:val="none"/>
        </w:rPr>
      </w:pPr>
    </w:p>
    <w:p w14:paraId="4A98E1FF"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Proceeds from multifamily and single-family affordable housing project bond financing validly issued by a State or local government, or an agency, instrumentality, or political subdivision of a State and repayable with revenues from the affordable housing project.</w:t>
      </w:r>
    </w:p>
    <w:p w14:paraId="6622CC33" w14:textId="77777777" w:rsidR="00453CA1" w:rsidRPr="00453CA1" w:rsidRDefault="00453CA1" w:rsidP="00453CA1">
      <w:pPr>
        <w:spacing w:after="200" w:line="276" w:lineRule="auto"/>
        <w:ind w:left="360"/>
        <w:contextualSpacing/>
        <w:jc w:val="both"/>
        <w:rPr>
          <w:rFonts w:ascii="Arial" w:eastAsia="Times New Roman" w:hAnsi="Arial" w:cs="Arial"/>
          <w:kern w:val="0"/>
          <w14:ligatures w14:val="none"/>
        </w:rPr>
      </w:pPr>
    </w:p>
    <w:p w14:paraId="6000B530" w14:textId="77777777" w:rsidR="00453CA1" w:rsidRPr="00453CA1" w:rsidRDefault="00453CA1" w:rsidP="00453CA1">
      <w:pPr>
        <w:numPr>
          <w:ilvl w:val="0"/>
          <w:numId w:val="1"/>
        </w:numPr>
        <w:spacing w:after="200" w:line="276" w:lineRule="auto"/>
        <w:ind w:left="360"/>
        <w:contextualSpacing/>
        <w:jc w:val="both"/>
        <w:rPr>
          <w:rFonts w:ascii="Arial" w:eastAsia="Times New Roman" w:hAnsi="Arial" w:cs="Arial"/>
          <w:kern w:val="0"/>
          <w14:ligatures w14:val="none"/>
        </w:rPr>
      </w:pPr>
      <w:r w:rsidRPr="00453CA1">
        <w:rPr>
          <w:rFonts w:ascii="Arial" w:eastAsia="Times New Roman" w:hAnsi="Arial" w:cs="Arial"/>
          <w:kern w:val="0"/>
          <w14:ligatures w14:val="none"/>
        </w:rPr>
        <w:t>Donated site preparation and construction materials not acquired with federal resources and any donated or voluntary labor in connection with the site preparation.</w:t>
      </w:r>
    </w:p>
    <w:p w14:paraId="2323A443" w14:textId="77777777" w:rsidR="00650223" w:rsidRDefault="00650223"/>
    <w:p w14:paraId="296176AF" w14:textId="77777777" w:rsidR="00650223" w:rsidRDefault="00650223"/>
    <w:p w14:paraId="1B12D0F9" w14:textId="77777777" w:rsidR="00FB3677" w:rsidRDefault="00FB3677"/>
    <w:p w14:paraId="3BE7992E" w14:textId="77777777" w:rsidR="00FB3677" w:rsidRDefault="00FB3677"/>
    <w:p w14:paraId="3EEC4072" w14:textId="77777777" w:rsidR="00FB3677" w:rsidRDefault="00FB3677"/>
    <w:p w14:paraId="08711AE0" w14:textId="77777777" w:rsidR="002038B8" w:rsidRDefault="002038B8"/>
    <w:p w14:paraId="7620C575" w14:textId="77777777" w:rsidR="002038B8" w:rsidRDefault="002038B8"/>
    <w:p w14:paraId="624421A6" w14:textId="77777777" w:rsidR="002038B8" w:rsidRDefault="002038B8"/>
    <w:p w14:paraId="6ACBB8CA" w14:textId="77777777" w:rsidR="002038B8" w:rsidRDefault="002038B8"/>
    <w:p w14:paraId="247D1545" w14:textId="77777777" w:rsidR="002038B8" w:rsidRDefault="002038B8"/>
    <w:p w14:paraId="6DA5C384" w14:textId="77777777" w:rsidR="002038B8" w:rsidRDefault="002038B8"/>
    <w:p w14:paraId="0B4A9BCA" w14:textId="77777777" w:rsidR="002038B8" w:rsidRDefault="002038B8"/>
    <w:p w14:paraId="4847392C" w14:textId="77777777" w:rsidR="002038B8" w:rsidRDefault="002038B8"/>
    <w:p w14:paraId="6F692DF0" w14:textId="77777777" w:rsidR="002038B8" w:rsidRDefault="002038B8"/>
    <w:p w14:paraId="3114520A" w14:textId="77777777" w:rsidR="002038B8" w:rsidRDefault="002038B8"/>
    <w:p w14:paraId="739C1B3A" w14:textId="77777777" w:rsidR="002038B8" w:rsidRDefault="002038B8"/>
    <w:p w14:paraId="46CD78DB" w14:textId="77777777" w:rsidR="002038B8" w:rsidRDefault="002038B8"/>
    <w:p w14:paraId="53A23BE7" w14:textId="77777777" w:rsidR="002038B8" w:rsidRDefault="002038B8"/>
    <w:p w14:paraId="11E0FEAA" w14:textId="77777777" w:rsidR="002038B8" w:rsidRDefault="002038B8"/>
    <w:p w14:paraId="7F9668E4" w14:textId="77777777" w:rsidR="00FB3677" w:rsidRDefault="00FB3677"/>
    <w:p w14:paraId="4842E851" w14:textId="77777777" w:rsidR="00FB3677" w:rsidRDefault="00FB3677"/>
    <w:p w14:paraId="49D73E12" w14:textId="77777777" w:rsidR="00FB3677" w:rsidRDefault="00FB3677"/>
    <w:p w14:paraId="61751FCA" w14:textId="77777777" w:rsidR="00FB3677" w:rsidRDefault="00FB3677"/>
    <w:p w14:paraId="65516DC2" w14:textId="77777777" w:rsidR="00FB3677" w:rsidRDefault="00FB3677"/>
    <w:p w14:paraId="7FECA276" w14:textId="77777777" w:rsidR="00FB3677" w:rsidRDefault="00FB3677"/>
    <w:p w14:paraId="342173CA" w14:textId="77777777" w:rsidR="00FB3677" w:rsidRDefault="00FB3677"/>
    <w:p w14:paraId="0263EE05" w14:textId="77777777" w:rsidR="00FB3677" w:rsidRDefault="00FB3677"/>
    <w:p w14:paraId="4EAEDCEE" w14:textId="77777777" w:rsidR="00FB3677" w:rsidRDefault="00FB3677"/>
    <w:p w14:paraId="255E6943" w14:textId="77777777" w:rsidR="00FB3677" w:rsidRDefault="00FB3677"/>
    <w:p w14:paraId="31F8EECE" w14:textId="77777777" w:rsidR="00FB3677" w:rsidRDefault="00FB3677"/>
    <w:p w14:paraId="35EE28E8" w14:textId="77777777" w:rsidR="00FB3677" w:rsidRDefault="00FB3677"/>
    <w:p w14:paraId="0CA41E7B" w14:textId="77777777" w:rsidR="00FB3677" w:rsidRDefault="00FB3677"/>
    <w:p w14:paraId="0F321221" w14:textId="77777777" w:rsidR="00FB3677" w:rsidRDefault="00FB3677"/>
    <w:p w14:paraId="0EEE2D5F" w14:textId="77777777" w:rsidR="00FB3677" w:rsidRDefault="00FB3677"/>
    <w:p w14:paraId="624F3D86" w14:textId="77777777" w:rsidR="00FB3677" w:rsidRDefault="00FB3677"/>
    <w:p w14:paraId="14F8175F" w14:textId="77777777" w:rsidR="00FB3677" w:rsidRDefault="00FB3677"/>
    <w:p w14:paraId="0CA55B40" w14:textId="77777777" w:rsidR="00FB3677" w:rsidRDefault="00FB3677"/>
    <w:p w14:paraId="3EAA6185" w14:textId="77777777" w:rsidR="00FB3677" w:rsidRDefault="00FB3677"/>
    <w:p w14:paraId="296BF8CB" w14:textId="77777777" w:rsidR="00FB3677" w:rsidRDefault="00FB3677"/>
    <w:p w14:paraId="2E34568B" w14:textId="77777777" w:rsidR="00FB3677" w:rsidRDefault="00FB3677"/>
    <w:p w14:paraId="28E8E153" w14:textId="77777777" w:rsidR="00FB3677" w:rsidRDefault="00FB3677"/>
    <w:p w14:paraId="0918E3EE" w14:textId="77777777" w:rsidR="00FB3677" w:rsidRDefault="00FB3677"/>
    <w:p w14:paraId="1AECCC79" w14:textId="77777777" w:rsidR="00FB3677" w:rsidRDefault="00FB3677"/>
    <w:p w14:paraId="096CFB7A" w14:textId="77777777" w:rsidR="00FB3677" w:rsidRDefault="00FB3677"/>
    <w:p w14:paraId="34F82FAB" w14:textId="77777777" w:rsidR="00FB3677" w:rsidRDefault="00FB3677"/>
    <w:p w14:paraId="30497D60" w14:textId="77777777" w:rsidR="00FB3677" w:rsidRDefault="00FB3677"/>
    <w:p w14:paraId="0E5BA5F1" w14:textId="77777777" w:rsidR="00FB3677" w:rsidRDefault="00FB3677"/>
    <w:p w14:paraId="6CF9CEC3" w14:textId="77777777" w:rsidR="00FB3677" w:rsidRDefault="00FB3677"/>
    <w:p w14:paraId="467E023B" w14:textId="77777777" w:rsidR="00FB3677" w:rsidRDefault="00FB3677"/>
    <w:p w14:paraId="6B2860C8" w14:textId="77777777" w:rsidR="00FB3677" w:rsidRDefault="00FB3677"/>
    <w:p w14:paraId="0715C036" w14:textId="77777777" w:rsidR="00FB3677" w:rsidRDefault="00FB3677"/>
    <w:p w14:paraId="687B8C4A" w14:textId="77777777" w:rsidR="00FB3677" w:rsidRDefault="00FB3677"/>
    <w:p w14:paraId="66C1E752" w14:textId="77777777" w:rsidR="00650223" w:rsidRDefault="00650223"/>
    <w:p w14:paraId="37D418F8" w14:textId="77777777" w:rsidR="00650223" w:rsidRDefault="00650223"/>
    <w:p w14:paraId="5ECEB650" w14:textId="77777777" w:rsidR="00650223" w:rsidRDefault="00650223"/>
    <w:p w14:paraId="3B34FB32" w14:textId="77777777" w:rsidR="00650223" w:rsidRDefault="00650223"/>
    <w:p w14:paraId="7A9588B9" w14:textId="77777777" w:rsidR="00650223" w:rsidRDefault="00650223"/>
    <w:p w14:paraId="55AB200F" w14:textId="77777777" w:rsidR="00650223" w:rsidRDefault="00650223"/>
    <w:p w14:paraId="20F9CD39" w14:textId="77777777" w:rsidR="00650223" w:rsidRDefault="00650223"/>
    <w:p w14:paraId="2A42BB28" w14:textId="77777777" w:rsidR="00650223" w:rsidRDefault="00650223"/>
    <w:p w14:paraId="5D12B0E4" w14:textId="77777777" w:rsidR="00650223" w:rsidRDefault="00650223"/>
    <w:p w14:paraId="3118FFFC" w14:textId="77777777" w:rsidR="00650223" w:rsidRDefault="00650223"/>
    <w:p w14:paraId="27212244" w14:textId="77777777" w:rsidR="00650223" w:rsidRDefault="00650223"/>
    <w:p w14:paraId="3D2C5BA0" w14:textId="77777777" w:rsidR="00650223" w:rsidRDefault="00650223"/>
    <w:p w14:paraId="69C3E98E" w14:textId="77777777" w:rsidR="00650223" w:rsidRDefault="00650223"/>
    <w:p w14:paraId="1BE3E406" w14:textId="77777777" w:rsidR="00650223" w:rsidRDefault="00650223"/>
    <w:p w14:paraId="10AF8230" w14:textId="77777777" w:rsidR="00650223" w:rsidRDefault="00650223"/>
    <w:p w14:paraId="38223445" w14:textId="77777777" w:rsidR="00650223" w:rsidRDefault="00650223"/>
    <w:p w14:paraId="133C03D3" w14:textId="77777777" w:rsidR="00650223" w:rsidRDefault="00650223"/>
    <w:p w14:paraId="006B7772" w14:textId="77777777" w:rsidR="00650223" w:rsidRDefault="00650223"/>
    <w:p w14:paraId="35D1EFF6" w14:textId="77777777" w:rsidR="00650223" w:rsidRDefault="00650223"/>
    <w:p w14:paraId="51EF75E7" w14:textId="77777777" w:rsidR="00650223" w:rsidRDefault="00650223"/>
    <w:p w14:paraId="6A8AF36F" w14:textId="77777777" w:rsidR="00650223" w:rsidRDefault="00650223"/>
    <w:p w14:paraId="6FA9E554" w14:textId="77777777" w:rsidR="00650223" w:rsidRDefault="00650223"/>
    <w:p w14:paraId="63CFB8F5" w14:textId="77777777" w:rsidR="00650223" w:rsidRDefault="00650223"/>
    <w:p w14:paraId="32F76925" w14:textId="77777777" w:rsidR="00650223" w:rsidRDefault="00650223"/>
    <w:sectPr w:rsidR="00650223"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C5F5" w14:textId="77777777" w:rsidR="00453CA1" w:rsidRDefault="00453CA1" w:rsidP="00650223">
      <w:pPr>
        <w:spacing w:after="0" w:line="240" w:lineRule="auto"/>
      </w:pPr>
      <w:r>
        <w:separator/>
      </w:r>
    </w:p>
  </w:endnote>
  <w:endnote w:type="continuationSeparator" w:id="0">
    <w:p w14:paraId="38A86B55" w14:textId="77777777" w:rsidR="00453CA1" w:rsidRDefault="00453CA1"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92AA" w14:textId="77777777" w:rsidR="00650223" w:rsidRDefault="00650223">
    <w:pPr>
      <w:pStyle w:val="Footer"/>
    </w:pPr>
    <w:r>
      <w:rPr>
        <w:noProof/>
      </w:rPr>
      <w:drawing>
        <wp:anchor distT="0" distB="0" distL="114300" distR="114300" simplePos="0" relativeHeight="251661312" behindDoc="1" locked="0" layoutInCell="1" allowOverlap="1" wp14:anchorId="6C1771AE" wp14:editId="5A71232F">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49CD" w14:textId="77777777" w:rsidR="00650223" w:rsidRDefault="00650223">
    <w:pPr>
      <w:pStyle w:val="Footer"/>
    </w:pPr>
    <w:r>
      <w:rPr>
        <w:noProof/>
      </w:rPr>
      <w:drawing>
        <wp:anchor distT="0" distB="0" distL="114300" distR="114300" simplePos="0" relativeHeight="251659264" behindDoc="1" locked="0" layoutInCell="1" allowOverlap="1" wp14:anchorId="251B452D" wp14:editId="22398BE4">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FE08" w14:textId="77777777" w:rsidR="00453CA1" w:rsidRDefault="00453CA1" w:rsidP="00650223">
      <w:pPr>
        <w:spacing w:after="0" w:line="240" w:lineRule="auto"/>
      </w:pPr>
      <w:r>
        <w:separator/>
      </w:r>
    </w:p>
  </w:footnote>
  <w:footnote w:type="continuationSeparator" w:id="0">
    <w:p w14:paraId="29032C85" w14:textId="77777777" w:rsidR="00453CA1" w:rsidRDefault="00453CA1"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07A8" w14:textId="77777777" w:rsidR="002038B8" w:rsidRPr="002038B8" w:rsidRDefault="002038B8" w:rsidP="002038B8">
    <w:pPr>
      <w:tabs>
        <w:tab w:val="right" w:pos="9270"/>
      </w:tabs>
      <w:rPr>
        <w:color w:val="156082"/>
        <w:sz w:val="18"/>
        <w:szCs w:val="18"/>
      </w:rPr>
    </w:pPr>
    <w:r>
      <w:rPr>
        <w:color w:val="156082"/>
        <w:sz w:val="18"/>
        <w:szCs w:val="18"/>
      </w:rPr>
      <w:t>Document Name</w:t>
    </w:r>
    <w:r>
      <w:rPr>
        <w:color w:val="156082"/>
        <w:sz w:val="18"/>
        <w:szCs w:val="18"/>
      </w:rPr>
      <w:tab/>
    </w:r>
    <w:r w:rsidRPr="002038B8">
      <w:rPr>
        <w:color w:val="156082"/>
        <w:sz w:val="18"/>
        <w:szCs w:val="18"/>
      </w:rPr>
      <w:fldChar w:fldCharType="begin"/>
    </w:r>
    <w:r w:rsidRPr="002038B8">
      <w:rPr>
        <w:color w:val="156082"/>
        <w:sz w:val="18"/>
        <w:szCs w:val="18"/>
      </w:rPr>
      <w:instrText xml:space="preserve"> PAGE   \* MERGEFORMAT </w:instrText>
    </w:r>
    <w:r w:rsidRPr="002038B8">
      <w:rPr>
        <w:color w:val="156082"/>
        <w:sz w:val="18"/>
        <w:szCs w:val="18"/>
      </w:rPr>
      <w:fldChar w:fldCharType="separate"/>
    </w:r>
    <w:r w:rsidRPr="002038B8">
      <w:rPr>
        <w:noProof/>
        <w:color w:val="156082"/>
        <w:sz w:val="18"/>
        <w:szCs w:val="18"/>
      </w:rPr>
      <w:t>1</w:t>
    </w:r>
    <w:r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110D" w14:textId="77777777" w:rsidR="00650223" w:rsidRDefault="00650223">
    <w:pPr>
      <w:pStyle w:val="Header"/>
    </w:pPr>
    <w:r>
      <w:rPr>
        <w:noProof/>
      </w:rPr>
      <w:drawing>
        <wp:anchor distT="0" distB="0" distL="114300" distR="114300" simplePos="0" relativeHeight="251658240" behindDoc="1" locked="0" layoutInCell="1" allowOverlap="1" wp14:anchorId="415FAF65" wp14:editId="0ED8900F">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7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Q4tfEtQv+SPJOtYF2w94PZYJZwx3wFUbNKTv7UsbGYCIqyT9OoExHI9JQ4TAYIayMrXwgL0KQDWwazTomMenqw==" w:salt="Cyin5yErAngadC1zlE9l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A1"/>
    <w:rsid w:val="00013044"/>
    <w:rsid w:val="000A4CA8"/>
    <w:rsid w:val="000B7972"/>
    <w:rsid w:val="00113705"/>
    <w:rsid w:val="002038B8"/>
    <w:rsid w:val="00291227"/>
    <w:rsid w:val="002F0044"/>
    <w:rsid w:val="003B6ABD"/>
    <w:rsid w:val="00453CA1"/>
    <w:rsid w:val="004C7194"/>
    <w:rsid w:val="004F5ED7"/>
    <w:rsid w:val="00571573"/>
    <w:rsid w:val="005A39FC"/>
    <w:rsid w:val="00615749"/>
    <w:rsid w:val="00650223"/>
    <w:rsid w:val="00684F2A"/>
    <w:rsid w:val="00703454"/>
    <w:rsid w:val="00AB2113"/>
    <w:rsid w:val="00B67BC9"/>
    <w:rsid w:val="00BF3462"/>
    <w:rsid w:val="00C1401F"/>
    <w:rsid w:val="00CA1A23"/>
    <w:rsid w:val="00D052A3"/>
    <w:rsid w:val="00D36270"/>
    <w:rsid w:val="00D651AD"/>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1851"/>
  <w15:chartTrackingRefBased/>
  <w15:docId w15:val="{E87D3E68-9ECE-4FD4-B30E-A875C8F3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715A0-BA4C-4879-A806-4C23271167C2}"/>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2</TotalTime>
  <Pages>4</Pages>
  <Words>359</Words>
  <Characters>2050</Characters>
  <Application>Microsoft Office Word</Application>
  <DocSecurity>8</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2025-07-08T18:34:00Z</dcterms:created>
  <dcterms:modified xsi:type="dcterms:W3CDTF">2025-07-08T18:36:00Z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