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831" w14:textId="7C6D4233" w:rsidR="001320B9" w:rsidRDefault="001320B9" w:rsidP="00CC0FE8">
      <w:pPr>
        <w:jc w:val="center"/>
        <w:rPr>
          <w:rFonts w:ascii="Times New Roman" w:hAnsi="Times New Roman" w:cs="Times New Roman"/>
          <w:b/>
          <w:bCs/>
          <w:sz w:val="40"/>
          <w:szCs w:val="40"/>
        </w:rPr>
      </w:pPr>
      <w:r>
        <w:rPr>
          <w:rFonts w:ascii="Times New Roman" w:hAnsi="Times New Roman" w:cs="Times New Roman"/>
          <w:b/>
          <w:bCs/>
          <w:sz w:val="40"/>
          <w:szCs w:val="40"/>
        </w:rPr>
        <w:t>NHTF Q &amp; A</w:t>
      </w:r>
    </w:p>
    <w:p w14:paraId="03624DB1" w14:textId="2E1212D5" w:rsidR="001320B9" w:rsidRDefault="001320B9" w:rsidP="001320B9">
      <w:r>
        <w:rPr>
          <w:rFonts w:ascii="Times New Roman" w:hAnsi="Times New Roman" w:cs="Times New Roman"/>
          <w:b/>
          <w:bCs/>
          <w:sz w:val="24"/>
          <w:szCs w:val="24"/>
        </w:rPr>
        <w:t>Q</w:t>
      </w:r>
      <w:r w:rsidR="00E402BD">
        <w:rPr>
          <w:rFonts w:ascii="Times New Roman" w:hAnsi="Times New Roman" w:cs="Times New Roman"/>
          <w:b/>
          <w:bCs/>
          <w:sz w:val="24"/>
          <w:szCs w:val="24"/>
        </w:rPr>
        <w:t>1</w:t>
      </w:r>
      <w:r w:rsidRPr="001320B9">
        <w:rPr>
          <w:rFonts w:ascii="Times New Roman" w:hAnsi="Times New Roman" w:cs="Times New Roman"/>
          <w:b/>
          <w:bCs/>
          <w:sz w:val="24"/>
          <w:szCs w:val="24"/>
        </w:rPr>
        <w:t xml:space="preserve">.  </w:t>
      </w:r>
      <w:r w:rsidRPr="001320B9">
        <w:rPr>
          <w:rFonts w:ascii="Times New Roman" w:hAnsi="Times New Roman" w:cs="Times New Roman"/>
          <w:sz w:val="24"/>
          <w:szCs w:val="24"/>
        </w:rPr>
        <w:t>I have a couple of questions regarding the National Housing Trust Fund.  Would converting a hotel into permanent living units be considered adaptive reuse?</w:t>
      </w:r>
    </w:p>
    <w:p w14:paraId="611047BB" w14:textId="066950CC" w:rsidR="001320B9" w:rsidRDefault="001320B9" w:rsidP="001320B9">
      <w:r>
        <w:rPr>
          <w:rFonts w:ascii="Times New Roman" w:hAnsi="Times New Roman" w:cs="Times New Roman"/>
          <w:b/>
          <w:bCs/>
          <w:sz w:val="24"/>
          <w:szCs w:val="24"/>
        </w:rPr>
        <w:t>A</w:t>
      </w:r>
      <w:r w:rsidR="00E402BD">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Yes</w:t>
      </w:r>
      <w:r>
        <w:t xml:space="preserve">  </w:t>
      </w:r>
    </w:p>
    <w:p w14:paraId="370EFDA4" w14:textId="114D5D4E" w:rsidR="001320B9" w:rsidRDefault="001320B9" w:rsidP="001320B9">
      <w:r>
        <w:rPr>
          <w:rFonts w:ascii="Times New Roman" w:hAnsi="Times New Roman" w:cs="Times New Roman"/>
          <w:b/>
          <w:bCs/>
          <w:sz w:val="24"/>
          <w:szCs w:val="24"/>
        </w:rPr>
        <w:t>Q</w:t>
      </w:r>
      <w:r w:rsidR="00E402BD">
        <w:rPr>
          <w:rFonts w:ascii="Times New Roman" w:hAnsi="Times New Roman" w:cs="Times New Roman"/>
          <w:b/>
          <w:bCs/>
          <w:sz w:val="24"/>
          <w:szCs w:val="24"/>
        </w:rPr>
        <w:t>2</w:t>
      </w:r>
      <w:r>
        <w:rPr>
          <w:rFonts w:ascii="Times New Roman" w:hAnsi="Times New Roman" w:cs="Times New Roman"/>
          <w:b/>
          <w:bCs/>
          <w:sz w:val="24"/>
          <w:szCs w:val="24"/>
        </w:rPr>
        <w:t xml:space="preserve">.  </w:t>
      </w:r>
      <w:r w:rsidRPr="001320B9">
        <w:rPr>
          <w:rFonts w:ascii="Times New Roman" w:hAnsi="Times New Roman" w:cs="Times New Roman"/>
          <w:sz w:val="24"/>
          <w:szCs w:val="24"/>
        </w:rPr>
        <w:t>Can an application include two different activities?</w:t>
      </w:r>
      <w:r>
        <w:rPr>
          <w:rFonts w:ascii="Times New Roman" w:hAnsi="Times New Roman" w:cs="Times New Roman"/>
          <w:sz w:val="24"/>
          <w:szCs w:val="24"/>
        </w:rPr>
        <w:t xml:space="preserve">  </w:t>
      </w:r>
      <w:r w:rsidRPr="001320B9">
        <w:rPr>
          <w:rFonts w:ascii="Times New Roman" w:hAnsi="Times New Roman" w:cs="Times New Roman"/>
          <w:sz w:val="24"/>
          <w:szCs w:val="24"/>
        </w:rPr>
        <w:t>There are different needs with</w:t>
      </w:r>
      <w:r w:rsidR="00291F41">
        <w:rPr>
          <w:rFonts w:ascii="Times New Roman" w:hAnsi="Times New Roman" w:cs="Times New Roman"/>
          <w:sz w:val="24"/>
          <w:szCs w:val="24"/>
        </w:rPr>
        <w:t>in</w:t>
      </w:r>
      <w:r w:rsidRPr="001320B9">
        <w:rPr>
          <w:rFonts w:ascii="Times New Roman" w:hAnsi="Times New Roman" w:cs="Times New Roman"/>
          <w:sz w:val="24"/>
          <w:szCs w:val="24"/>
        </w:rPr>
        <w:t xml:space="preserve"> our homeless </w:t>
      </w:r>
      <w:r w:rsidR="00291F41" w:rsidRPr="001320B9">
        <w:rPr>
          <w:rFonts w:ascii="Times New Roman" w:hAnsi="Times New Roman" w:cs="Times New Roman"/>
          <w:sz w:val="24"/>
          <w:szCs w:val="24"/>
        </w:rPr>
        <w:t>community,</w:t>
      </w:r>
      <w:r w:rsidRPr="001320B9">
        <w:rPr>
          <w:rFonts w:ascii="Times New Roman" w:hAnsi="Times New Roman" w:cs="Times New Roman"/>
          <w:sz w:val="24"/>
          <w:szCs w:val="24"/>
        </w:rPr>
        <w:t xml:space="preserve"> and we would like to do a couple of new construction units at one site and adaptive reuse at another site.  They would all be managed under the same organization.</w:t>
      </w:r>
      <w:r>
        <w:t xml:space="preserve">  </w:t>
      </w:r>
    </w:p>
    <w:p w14:paraId="3BF8018A" w14:textId="60013FD8" w:rsidR="001320B9" w:rsidRDefault="001320B9" w:rsidP="001320B9">
      <w:pPr>
        <w:rPr>
          <w:b/>
          <w:bCs/>
        </w:rPr>
      </w:pPr>
      <w:r w:rsidRPr="00C17D5A">
        <w:rPr>
          <w:rFonts w:ascii="Times New Roman" w:hAnsi="Times New Roman" w:cs="Times New Roman"/>
          <w:b/>
          <w:bCs/>
          <w:sz w:val="24"/>
          <w:szCs w:val="24"/>
        </w:rPr>
        <w:t>A</w:t>
      </w:r>
      <w:r w:rsidR="00E402BD">
        <w:rPr>
          <w:rFonts w:ascii="Times New Roman" w:hAnsi="Times New Roman" w:cs="Times New Roman"/>
          <w:b/>
          <w:bCs/>
          <w:sz w:val="24"/>
          <w:szCs w:val="24"/>
        </w:rPr>
        <w:t>2</w:t>
      </w:r>
      <w:r>
        <w:rPr>
          <w:b/>
          <w:bCs/>
        </w:rPr>
        <w:t xml:space="preserve">.  </w:t>
      </w:r>
      <w:r>
        <w:rPr>
          <w:rFonts w:ascii="Times New Roman" w:hAnsi="Times New Roman" w:cs="Times New Roman"/>
          <w:sz w:val="24"/>
          <w:szCs w:val="24"/>
        </w:rPr>
        <w:t>No, two separate applications would have to be submitted.</w:t>
      </w:r>
      <w:r>
        <w:rPr>
          <w:b/>
          <w:bCs/>
        </w:rPr>
        <w:t xml:space="preserve"> </w:t>
      </w:r>
    </w:p>
    <w:p w14:paraId="57802618" w14:textId="3F1E1CCE" w:rsidR="00291F41" w:rsidRPr="00291F41" w:rsidRDefault="00291F41" w:rsidP="001320B9">
      <w:pPr>
        <w:rPr>
          <w:rFonts w:ascii="Times New Roman" w:hAnsi="Times New Roman" w:cs="Times New Roman"/>
          <w:b/>
          <w:bCs/>
          <w:sz w:val="24"/>
          <w:szCs w:val="24"/>
        </w:rPr>
      </w:pPr>
      <w:r>
        <w:rPr>
          <w:rFonts w:ascii="Times New Roman" w:hAnsi="Times New Roman" w:cs="Times New Roman"/>
          <w:b/>
          <w:bCs/>
          <w:sz w:val="24"/>
          <w:szCs w:val="24"/>
        </w:rPr>
        <w:t>Q</w:t>
      </w:r>
      <w:r w:rsidR="00024A54">
        <w:rPr>
          <w:rFonts w:ascii="Times New Roman" w:hAnsi="Times New Roman" w:cs="Times New Roman"/>
          <w:b/>
          <w:bCs/>
          <w:sz w:val="24"/>
          <w:szCs w:val="24"/>
        </w:rPr>
        <w:t>3</w:t>
      </w:r>
      <w:r>
        <w:rPr>
          <w:rFonts w:ascii="Times New Roman" w:hAnsi="Times New Roman" w:cs="Times New Roman"/>
          <w:b/>
          <w:bCs/>
          <w:sz w:val="24"/>
          <w:szCs w:val="24"/>
        </w:rPr>
        <w:t>.</w:t>
      </w:r>
      <w:r w:rsidR="00CC0FE8">
        <w:rPr>
          <w:rFonts w:ascii="Times New Roman" w:hAnsi="Times New Roman" w:cs="Times New Roman"/>
          <w:b/>
          <w:bCs/>
          <w:sz w:val="24"/>
          <w:szCs w:val="24"/>
        </w:rPr>
        <w:t xml:space="preserve">  </w:t>
      </w:r>
      <w:r w:rsidRPr="00291F41">
        <w:rPr>
          <w:rFonts w:ascii="Times New Roman" w:eastAsia="Times New Roman" w:hAnsi="Times New Roman" w:cs="Times New Roman"/>
          <w:color w:val="000000"/>
          <w:sz w:val="24"/>
          <w:szCs w:val="24"/>
        </w:rPr>
        <w:t xml:space="preserve">As </w:t>
      </w:r>
      <w:r>
        <w:rPr>
          <w:rFonts w:ascii="Times New Roman" w:eastAsia="Times New Roman" w:hAnsi="Times New Roman" w:cs="Times New Roman"/>
          <w:color w:val="000000"/>
          <w:sz w:val="24"/>
          <w:szCs w:val="24"/>
        </w:rPr>
        <w:t>a project</w:t>
      </w:r>
      <w:r w:rsidRPr="00291F41">
        <w:rPr>
          <w:rFonts w:ascii="Times New Roman" w:eastAsia="Times New Roman" w:hAnsi="Times New Roman" w:cs="Times New Roman"/>
          <w:color w:val="000000"/>
          <w:sz w:val="24"/>
          <w:szCs w:val="24"/>
        </w:rPr>
        <w:t xml:space="preserve"> lease</w:t>
      </w:r>
      <w:r>
        <w:rPr>
          <w:rFonts w:ascii="Times New Roman" w:eastAsia="Times New Roman" w:hAnsi="Times New Roman" w:cs="Times New Roman"/>
          <w:color w:val="000000"/>
          <w:sz w:val="24"/>
          <w:szCs w:val="24"/>
        </w:rPr>
        <w:t>s</w:t>
      </w:r>
      <w:r w:rsidRPr="00291F41">
        <w:rPr>
          <w:rFonts w:ascii="Times New Roman" w:eastAsia="Times New Roman" w:hAnsi="Times New Roman" w:cs="Times New Roman"/>
          <w:color w:val="000000"/>
          <w:sz w:val="24"/>
          <w:szCs w:val="24"/>
        </w:rPr>
        <w:t xml:space="preserve"> up to households that are homeless and are below 30% of the median income</w:t>
      </w:r>
      <w:r>
        <w:rPr>
          <w:rFonts w:ascii="Times New Roman" w:eastAsia="Times New Roman" w:hAnsi="Times New Roman" w:cs="Times New Roman"/>
          <w:color w:val="000000"/>
          <w:sz w:val="24"/>
          <w:szCs w:val="24"/>
        </w:rPr>
        <w:t>,</w:t>
      </w:r>
      <w:r w:rsidRPr="00291F41">
        <w:rPr>
          <w:rFonts w:ascii="Times New Roman" w:eastAsia="Times New Roman" w:hAnsi="Times New Roman" w:cs="Times New Roman"/>
          <w:color w:val="000000"/>
          <w:sz w:val="24"/>
          <w:szCs w:val="24"/>
        </w:rPr>
        <w:t xml:space="preserve"> at </w:t>
      </w:r>
      <w:r>
        <w:rPr>
          <w:rFonts w:ascii="Times New Roman" w:eastAsia="Times New Roman" w:hAnsi="Times New Roman" w:cs="Times New Roman"/>
          <w:color w:val="000000"/>
          <w:sz w:val="24"/>
          <w:szCs w:val="24"/>
        </w:rPr>
        <w:t xml:space="preserve">the </w:t>
      </w:r>
      <w:r w:rsidRPr="00291F41">
        <w:rPr>
          <w:rFonts w:ascii="Times New Roman" w:eastAsia="Times New Roman" w:hAnsi="Times New Roman" w:cs="Times New Roman"/>
          <w:color w:val="000000"/>
          <w:sz w:val="24"/>
          <w:szCs w:val="24"/>
        </w:rPr>
        <w:t>time of lease-up</w:t>
      </w:r>
      <w:r>
        <w:rPr>
          <w:rFonts w:ascii="Times New Roman" w:eastAsia="Times New Roman" w:hAnsi="Times New Roman" w:cs="Times New Roman"/>
          <w:color w:val="000000"/>
          <w:sz w:val="24"/>
          <w:szCs w:val="24"/>
        </w:rPr>
        <w:t>.  While</w:t>
      </w:r>
      <w:r w:rsidRPr="00291F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tenants </w:t>
      </w:r>
      <w:r w:rsidR="00C17D5A">
        <w:rPr>
          <w:rFonts w:ascii="Times New Roman" w:eastAsia="Times New Roman" w:hAnsi="Times New Roman" w:cs="Times New Roman"/>
          <w:color w:val="000000"/>
          <w:sz w:val="24"/>
          <w:szCs w:val="24"/>
        </w:rPr>
        <w:t>work</w:t>
      </w:r>
      <w:r w:rsidRPr="00291F41">
        <w:rPr>
          <w:rFonts w:ascii="Times New Roman" w:eastAsia="Times New Roman" w:hAnsi="Times New Roman" w:cs="Times New Roman"/>
          <w:color w:val="000000"/>
          <w:sz w:val="24"/>
          <w:szCs w:val="24"/>
        </w:rPr>
        <w:t xml:space="preserve"> with our social workers over time, if they exceed that 30% income level at annual lease renewal, can they remain in the rental unit that was part of the NHTF </w:t>
      </w:r>
      <w:r w:rsidR="00E57A35" w:rsidRPr="00291F41">
        <w:rPr>
          <w:rFonts w:ascii="Times New Roman" w:eastAsia="Times New Roman" w:hAnsi="Times New Roman" w:cs="Times New Roman"/>
          <w:color w:val="000000"/>
          <w:sz w:val="24"/>
          <w:szCs w:val="24"/>
        </w:rPr>
        <w:t>program,</w:t>
      </w:r>
      <w:r w:rsidRPr="00291F41">
        <w:rPr>
          <w:rFonts w:ascii="Times New Roman" w:eastAsia="Times New Roman" w:hAnsi="Times New Roman" w:cs="Times New Roman"/>
          <w:color w:val="000000"/>
          <w:sz w:val="24"/>
          <w:szCs w:val="24"/>
        </w:rPr>
        <w:t xml:space="preserve"> or do they have to find another unit? </w:t>
      </w:r>
    </w:p>
    <w:p w14:paraId="4AA43F38" w14:textId="0143EC06" w:rsidR="00291F41" w:rsidRDefault="00291F41" w:rsidP="001320B9">
      <w:pPr>
        <w:rPr>
          <w:rFonts w:ascii="Times New Roman" w:hAnsi="Times New Roman" w:cs="Times New Roman"/>
          <w:b/>
          <w:bCs/>
          <w:sz w:val="24"/>
          <w:szCs w:val="24"/>
        </w:rPr>
      </w:pPr>
      <w:r>
        <w:rPr>
          <w:rFonts w:ascii="Times New Roman" w:hAnsi="Times New Roman" w:cs="Times New Roman"/>
          <w:b/>
          <w:bCs/>
          <w:sz w:val="24"/>
          <w:szCs w:val="24"/>
        </w:rPr>
        <w:t>A</w:t>
      </w:r>
      <w:r w:rsidR="00024A54">
        <w:rPr>
          <w:rFonts w:ascii="Times New Roman" w:hAnsi="Times New Roman" w:cs="Times New Roman"/>
          <w:b/>
          <w:bCs/>
          <w:sz w:val="24"/>
          <w:szCs w:val="24"/>
        </w:rPr>
        <w:t>3</w:t>
      </w:r>
      <w:r>
        <w:rPr>
          <w:rFonts w:ascii="Times New Roman" w:hAnsi="Times New Roman" w:cs="Times New Roman"/>
          <w:b/>
          <w:bCs/>
          <w:sz w:val="24"/>
          <w:szCs w:val="24"/>
        </w:rPr>
        <w:t>.</w:t>
      </w:r>
      <w:r w:rsidR="00E57A35">
        <w:rPr>
          <w:rFonts w:ascii="Times New Roman" w:hAnsi="Times New Roman" w:cs="Times New Roman"/>
          <w:b/>
          <w:bCs/>
          <w:sz w:val="24"/>
          <w:szCs w:val="24"/>
        </w:rPr>
        <w:t xml:space="preserve">  </w:t>
      </w:r>
      <w:r w:rsidR="00E57A35">
        <w:rPr>
          <w:rFonts w:ascii="Times New Roman" w:hAnsi="Times New Roman" w:cs="Times New Roman"/>
          <w:sz w:val="24"/>
          <w:szCs w:val="24"/>
        </w:rPr>
        <w:t>A person cannot be made to move out of a unit because their income goes over 30% AMI.  At the time of the lease renewal, the income will be calculated and if they go over the 30% AMI, the tenant’s rent will increase up to 30% of their income.  The project will be viewed as “temporarily out of compliance”.</w:t>
      </w:r>
      <w:r>
        <w:rPr>
          <w:rFonts w:ascii="Times New Roman" w:hAnsi="Times New Roman" w:cs="Times New Roman"/>
          <w:b/>
          <w:bCs/>
          <w:sz w:val="24"/>
          <w:szCs w:val="24"/>
        </w:rPr>
        <w:t xml:space="preserve">  </w:t>
      </w:r>
    </w:p>
    <w:p w14:paraId="512663DD" w14:textId="25C245D9" w:rsidR="00426C58" w:rsidRDefault="00C17D5A" w:rsidP="00C17D5A">
      <w:pPr>
        <w:shd w:val="clear" w:color="auto" w:fill="FFFFFF"/>
        <w:spacing w:before="100" w:beforeAutospacing="1" w:after="100" w:afterAutospacing="1" w:line="240" w:lineRule="auto"/>
        <w:rPr>
          <w:rFonts w:ascii="Arial" w:eastAsia="Times New Roman" w:hAnsi="Arial" w:cs="Arial"/>
          <w:color w:val="000000"/>
        </w:rPr>
      </w:pPr>
      <w:r>
        <w:rPr>
          <w:rFonts w:ascii="Times New Roman" w:hAnsi="Times New Roman" w:cs="Times New Roman"/>
          <w:b/>
          <w:bCs/>
          <w:sz w:val="24"/>
          <w:szCs w:val="24"/>
        </w:rPr>
        <w:t>Q</w:t>
      </w:r>
      <w:r w:rsidR="00024A54">
        <w:rPr>
          <w:rFonts w:ascii="Times New Roman" w:hAnsi="Times New Roman" w:cs="Times New Roman"/>
          <w:b/>
          <w:bCs/>
          <w:sz w:val="24"/>
          <w:szCs w:val="24"/>
        </w:rPr>
        <w:t>4</w:t>
      </w:r>
      <w:r w:rsidRPr="00426C58">
        <w:rPr>
          <w:rFonts w:ascii="Times New Roman" w:hAnsi="Times New Roman" w:cs="Times New Roman"/>
          <w:b/>
          <w:bCs/>
          <w:sz w:val="24"/>
          <w:szCs w:val="24"/>
        </w:rPr>
        <w:t xml:space="preserve">.  </w:t>
      </w:r>
      <w:r w:rsidRPr="00426C58">
        <w:rPr>
          <w:rFonts w:ascii="Times New Roman" w:eastAsia="Times New Roman" w:hAnsi="Times New Roman" w:cs="Times New Roman"/>
          <w:color w:val="000000"/>
          <w:sz w:val="24"/>
          <w:szCs w:val="24"/>
        </w:rPr>
        <w:t xml:space="preserve">Does the Housing First model mean that the landlord cannot do their regular background screening on the applicants for background checks, credit checks, previous landlord checks, etc.? Our definition for the Housing First Model is to eliminate as many barriers as possible to get the household off the streets and no longer homeless.   Unless they are a convicted sex offender or meth maker, we to allow them to </w:t>
      </w:r>
      <w:r w:rsidR="00F26236">
        <w:rPr>
          <w:rFonts w:ascii="Times New Roman" w:eastAsia="Times New Roman" w:hAnsi="Times New Roman" w:cs="Times New Roman"/>
          <w:color w:val="000000"/>
          <w:sz w:val="24"/>
          <w:szCs w:val="24"/>
        </w:rPr>
        <w:t>lease-up</w:t>
      </w:r>
      <w:r w:rsidRPr="00426C58">
        <w:rPr>
          <w:rFonts w:ascii="Times New Roman" w:eastAsia="Times New Roman" w:hAnsi="Times New Roman" w:cs="Times New Roman"/>
          <w:color w:val="000000"/>
          <w:sz w:val="24"/>
          <w:szCs w:val="24"/>
        </w:rPr>
        <w:t>.  What is the rule for the NHTF?  The developer we are working with wants to know what screening he can do on the clients.</w:t>
      </w:r>
      <w:r>
        <w:rPr>
          <w:rFonts w:ascii="Arial" w:eastAsia="Times New Roman" w:hAnsi="Arial" w:cs="Arial"/>
          <w:color w:val="000000"/>
        </w:rPr>
        <w:t> </w:t>
      </w:r>
    </w:p>
    <w:p w14:paraId="5DF09162" w14:textId="28FE5AFE" w:rsidR="00426C58" w:rsidRPr="00426C58" w:rsidRDefault="00426C58" w:rsidP="00426C58">
      <w:pPr>
        <w:rPr>
          <w:rFonts w:ascii="Times New Roman" w:hAnsi="Times New Roman" w:cs="Times New Roman"/>
          <w:color w:val="000000" w:themeColor="text1"/>
          <w:sz w:val="24"/>
          <w:szCs w:val="24"/>
        </w:rPr>
      </w:pPr>
      <w:r w:rsidRPr="00426C58">
        <w:rPr>
          <w:rFonts w:ascii="Times New Roman" w:eastAsia="Times New Roman" w:hAnsi="Times New Roman" w:cs="Times New Roman"/>
          <w:b/>
          <w:bCs/>
          <w:color w:val="000000"/>
          <w:sz w:val="24"/>
          <w:szCs w:val="24"/>
        </w:rPr>
        <w:t>A</w:t>
      </w:r>
      <w:r w:rsidR="00024A54">
        <w:rPr>
          <w:rFonts w:ascii="Times New Roman" w:eastAsia="Times New Roman" w:hAnsi="Times New Roman" w:cs="Times New Roman"/>
          <w:b/>
          <w:bCs/>
          <w:color w:val="000000"/>
          <w:sz w:val="24"/>
          <w:szCs w:val="24"/>
        </w:rPr>
        <w:t>4</w:t>
      </w:r>
      <w:r w:rsidRPr="00426C58">
        <w:rPr>
          <w:rFonts w:ascii="Times New Roman" w:eastAsia="Times New Roman" w:hAnsi="Times New Roman" w:cs="Times New Roman"/>
          <w:b/>
          <w:bCs/>
          <w:color w:val="000000"/>
          <w:sz w:val="24"/>
          <w:szCs w:val="24"/>
        </w:rPr>
        <w:t xml:space="preserve">.  </w:t>
      </w:r>
      <w:r w:rsidRPr="00426C58">
        <w:rPr>
          <w:rFonts w:ascii="Times New Roman" w:hAnsi="Times New Roman" w:cs="Times New Roman"/>
          <w:color w:val="000000" w:themeColor="text1"/>
          <w:sz w:val="24"/>
          <w:szCs w:val="24"/>
        </w:rPr>
        <w:t>Please refer to the following Allocation Plan language:</w:t>
      </w:r>
    </w:p>
    <w:p w14:paraId="1AB60CEF" w14:textId="3DC54A60" w:rsidR="00426C58" w:rsidRPr="00426C58" w:rsidRDefault="00426C58" w:rsidP="00426C58">
      <w:pPr>
        <w:rPr>
          <w:rFonts w:ascii="Times New Roman" w:hAnsi="Times New Roman" w:cs="Times New Roman"/>
          <w:color w:val="000000" w:themeColor="text1"/>
          <w:sz w:val="24"/>
          <w:szCs w:val="24"/>
        </w:rPr>
      </w:pPr>
      <w:r w:rsidRPr="00426C58">
        <w:rPr>
          <w:rFonts w:ascii="Times New Roman" w:hAnsi="Times New Roman" w:cs="Times New Roman"/>
          <w:color w:val="000000" w:themeColor="text1"/>
          <w:sz w:val="24"/>
          <w:szCs w:val="24"/>
        </w:rPr>
        <w:t>“Housing First” practices include the following features:</w:t>
      </w:r>
    </w:p>
    <w:p w14:paraId="551AF893" w14:textId="77777777" w:rsidR="00426C58" w:rsidRPr="00426C58" w:rsidRDefault="00426C58" w:rsidP="00426C58">
      <w:pPr>
        <w:pStyle w:val="ListParagraph"/>
        <w:numPr>
          <w:ilvl w:val="0"/>
          <w:numId w:val="2"/>
        </w:numPr>
        <w:spacing w:line="276" w:lineRule="auto"/>
        <w:contextualSpacing/>
        <w:rPr>
          <w:rFonts w:ascii="Times New Roman" w:eastAsia="Times New Roman" w:hAnsi="Times New Roman" w:cs="Times New Roman"/>
          <w:color w:val="000000" w:themeColor="text1"/>
          <w:sz w:val="24"/>
          <w:szCs w:val="24"/>
        </w:rPr>
      </w:pPr>
      <w:r w:rsidRPr="00426C58">
        <w:rPr>
          <w:rFonts w:ascii="Times New Roman" w:eastAsia="Times New Roman" w:hAnsi="Times New Roman" w:cs="Times New Roman"/>
          <w:color w:val="000000" w:themeColor="text1"/>
          <w:sz w:val="24"/>
          <w:szCs w:val="24"/>
        </w:rPr>
        <w:t>Minimal barriers to housing entry</w:t>
      </w:r>
    </w:p>
    <w:p w14:paraId="06BF11BF" w14:textId="77777777" w:rsidR="00426C58" w:rsidRPr="00426C58" w:rsidRDefault="00426C58" w:rsidP="00426C58">
      <w:pPr>
        <w:pStyle w:val="ListParagraph"/>
        <w:numPr>
          <w:ilvl w:val="0"/>
          <w:numId w:val="2"/>
        </w:numPr>
        <w:spacing w:line="276" w:lineRule="auto"/>
        <w:contextualSpacing/>
        <w:rPr>
          <w:rFonts w:ascii="Times New Roman" w:eastAsia="Times New Roman" w:hAnsi="Times New Roman" w:cs="Times New Roman"/>
          <w:color w:val="000000" w:themeColor="text1"/>
          <w:sz w:val="24"/>
          <w:szCs w:val="24"/>
        </w:rPr>
      </w:pPr>
      <w:r w:rsidRPr="00426C58">
        <w:rPr>
          <w:rFonts w:ascii="Times New Roman" w:eastAsia="Times New Roman" w:hAnsi="Times New Roman" w:cs="Times New Roman"/>
          <w:color w:val="000000" w:themeColor="text1"/>
          <w:sz w:val="24"/>
          <w:szCs w:val="24"/>
        </w:rPr>
        <w:t>Person-oriented and respects tenant choice</w:t>
      </w:r>
    </w:p>
    <w:p w14:paraId="6B1886E7" w14:textId="77777777" w:rsidR="00426C58" w:rsidRPr="00426C58" w:rsidRDefault="00426C58" w:rsidP="00426C58">
      <w:pPr>
        <w:pStyle w:val="ListParagraph"/>
        <w:numPr>
          <w:ilvl w:val="0"/>
          <w:numId w:val="2"/>
        </w:numPr>
        <w:spacing w:line="276" w:lineRule="auto"/>
        <w:contextualSpacing/>
        <w:rPr>
          <w:rFonts w:ascii="Times New Roman" w:eastAsia="Times New Roman" w:hAnsi="Times New Roman" w:cs="Times New Roman"/>
          <w:color w:val="000000" w:themeColor="text1"/>
          <w:sz w:val="24"/>
          <w:szCs w:val="24"/>
        </w:rPr>
      </w:pPr>
      <w:r w:rsidRPr="00426C58">
        <w:rPr>
          <w:rFonts w:ascii="Times New Roman" w:eastAsia="Times New Roman" w:hAnsi="Times New Roman" w:cs="Times New Roman"/>
          <w:color w:val="000000" w:themeColor="text1"/>
          <w:sz w:val="24"/>
          <w:szCs w:val="24"/>
        </w:rPr>
        <w:t>Failure to participate in formal service programs is not cause for eviction</w:t>
      </w:r>
    </w:p>
    <w:p w14:paraId="26FC46CD" w14:textId="77777777" w:rsidR="00426C58" w:rsidRPr="00426C58" w:rsidRDefault="00426C58" w:rsidP="00426C58">
      <w:pPr>
        <w:pStyle w:val="ListParagraph"/>
        <w:ind w:left="0"/>
        <w:rPr>
          <w:rFonts w:ascii="Times New Roman" w:hAnsi="Times New Roman" w:cs="Times New Roman"/>
          <w:color w:val="000000" w:themeColor="text1"/>
          <w:sz w:val="24"/>
          <w:szCs w:val="24"/>
        </w:rPr>
      </w:pPr>
    </w:p>
    <w:p w14:paraId="3734FC1E" w14:textId="635C6B90" w:rsidR="00426C58" w:rsidRDefault="00426C58" w:rsidP="00426C58">
      <w:pPr>
        <w:pStyle w:val="ListParagraph"/>
        <w:rPr>
          <w:rFonts w:ascii="Times New Roman" w:hAnsi="Times New Roman" w:cs="Times New Roman"/>
          <w:color w:val="000000" w:themeColor="text1"/>
          <w:sz w:val="24"/>
          <w:szCs w:val="24"/>
        </w:rPr>
      </w:pPr>
      <w:r w:rsidRPr="00426C58">
        <w:rPr>
          <w:rFonts w:ascii="Times New Roman" w:hAnsi="Times New Roman" w:cs="Times New Roman"/>
          <w:color w:val="000000" w:themeColor="text1"/>
          <w:sz w:val="24"/>
          <w:szCs w:val="24"/>
        </w:rPr>
        <w:t>Also</w:t>
      </w:r>
      <w:r>
        <w:rPr>
          <w:rFonts w:ascii="Times New Roman" w:hAnsi="Times New Roman" w:cs="Times New Roman"/>
          <w:color w:val="000000" w:themeColor="text1"/>
          <w:sz w:val="24"/>
          <w:szCs w:val="24"/>
        </w:rPr>
        <w:t>,</w:t>
      </w:r>
      <w:r w:rsidRPr="00426C58">
        <w:rPr>
          <w:rFonts w:ascii="Times New Roman" w:hAnsi="Times New Roman" w:cs="Times New Roman"/>
          <w:color w:val="000000" w:themeColor="text1"/>
          <w:sz w:val="24"/>
          <w:szCs w:val="24"/>
        </w:rPr>
        <w:t xml:space="preserve"> note that Housing First practices are a high priority for IFA but not a mandatory requirement. However, in order for an application to be awarded points under the Targeted Populations scoring criterion, the proposed project must target Families Experiencing Homelessness through a Housing First permanent supportive housing model. IFA would </w:t>
      </w:r>
      <w:r w:rsidRPr="00426C58">
        <w:rPr>
          <w:rFonts w:ascii="Times New Roman" w:hAnsi="Times New Roman" w:cs="Times New Roman"/>
          <w:color w:val="000000" w:themeColor="text1"/>
          <w:sz w:val="24"/>
          <w:szCs w:val="24"/>
          <w:u w:val="single"/>
        </w:rPr>
        <w:t>not</w:t>
      </w:r>
      <w:r w:rsidRPr="00426C58">
        <w:rPr>
          <w:rFonts w:ascii="Times New Roman" w:hAnsi="Times New Roman" w:cs="Times New Roman"/>
          <w:color w:val="000000" w:themeColor="text1"/>
          <w:sz w:val="24"/>
          <w:szCs w:val="24"/>
        </w:rPr>
        <w:t xml:space="preserve"> view a landlord completing all “regular” background screening including background checks, credit checks, previous landlord checks, etc. as embracing the Housing First model. Please review the 2022 Housing Trust Fund Allocation Plan for additional information.</w:t>
      </w:r>
    </w:p>
    <w:p w14:paraId="700411EF" w14:textId="63D34F32" w:rsidR="00426C58" w:rsidRDefault="00426C58" w:rsidP="00426C58">
      <w:pPr>
        <w:rPr>
          <w:rFonts w:ascii="Times New Roman" w:hAnsi="Times New Roman" w:cs="Times New Roman"/>
          <w:color w:val="000000" w:themeColor="text1"/>
          <w:sz w:val="24"/>
          <w:szCs w:val="24"/>
        </w:rPr>
      </w:pPr>
    </w:p>
    <w:p w14:paraId="28C1F495" w14:textId="40F59A5A" w:rsidR="00242F24" w:rsidRDefault="00426C58" w:rsidP="00242F24">
      <w:pPr>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Q</w:t>
      </w:r>
      <w:r w:rsidR="00024A54">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 xml:space="preserve">.  </w:t>
      </w:r>
      <w:r w:rsidR="00242F24" w:rsidRPr="00242F24">
        <w:rPr>
          <w:rFonts w:ascii="Times New Roman" w:hAnsi="Times New Roman" w:cs="Times New Roman"/>
          <w:sz w:val="24"/>
          <w:szCs w:val="24"/>
        </w:rPr>
        <w:t>Can NHTF be used in conjunction with 9% LIHTC applications that include units for families near homelessness?</w:t>
      </w:r>
    </w:p>
    <w:p w14:paraId="5C9934EA" w14:textId="292F493F" w:rsidR="00242F24" w:rsidRDefault="00242F24" w:rsidP="00242F24">
      <w:pPr>
        <w:rPr>
          <w:rFonts w:ascii="Times New Roman" w:hAnsi="Times New Roman" w:cs="Times New Roman"/>
          <w:b/>
          <w:bCs/>
          <w:sz w:val="24"/>
          <w:szCs w:val="24"/>
        </w:rPr>
      </w:pPr>
      <w:r>
        <w:rPr>
          <w:rFonts w:ascii="Times New Roman" w:hAnsi="Times New Roman" w:cs="Times New Roman"/>
          <w:b/>
          <w:bCs/>
          <w:sz w:val="24"/>
          <w:szCs w:val="24"/>
        </w:rPr>
        <w:t>A</w:t>
      </w:r>
      <w:r w:rsidR="00024A54">
        <w:rPr>
          <w:rFonts w:ascii="Times New Roman" w:hAnsi="Times New Roman" w:cs="Times New Roman"/>
          <w:b/>
          <w:bCs/>
          <w:sz w:val="24"/>
          <w:szCs w:val="24"/>
        </w:rPr>
        <w:t>5</w:t>
      </w:r>
      <w:r>
        <w:rPr>
          <w:rFonts w:ascii="Times New Roman" w:hAnsi="Times New Roman" w:cs="Times New Roman"/>
          <w:b/>
          <w:bCs/>
          <w:sz w:val="24"/>
          <w:szCs w:val="24"/>
        </w:rPr>
        <w:t xml:space="preserve">.  </w:t>
      </w:r>
      <w:r w:rsidRPr="00242F24">
        <w:rPr>
          <w:rFonts w:ascii="Times New Roman" w:hAnsi="Times New Roman" w:cs="Times New Roman"/>
          <w:sz w:val="24"/>
          <w:szCs w:val="24"/>
        </w:rPr>
        <w:t>No IFA has not layered NHTF with LIHTC</w:t>
      </w:r>
    </w:p>
    <w:p w14:paraId="70853AA4" w14:textId="1619D041" w:rsidR="002915C6" w:rsidRDefault="00242F24" w:rsidP="00242F24">
      <w:pPr>
        <w:rPr>
          <w:rFonts w:ascii="Times New Roman" w:hAnsi="Times New Roman" w:cs="Times New Roman"/>
          <w:sz w:val="24"/>
          <w:szCs w:val="24"/>
        </w:rPr>
      </w:pPr>
      <w:r>
        <w:rPr>
          <w:rFonts w:ascii="Times New Roman" w:hAnsi="Times New Roman" w:cs="Times New Roman"/>
          <w:b/>
          <w:bCs/>
          <w:sz w:val="24"/>
          <w:szCs w:val="24"/>
        </w:rPr>
        <w:t>Q</w:t>
      </w:r>
      <w:r w:rsidR="00024A54">
        <w:rPr>
          <w:rFonts w:ascii="Times New Roman" w:hAnsi="Times New Roman" w:cs="Times New Roman"/>
          <w:b/>
          <w:bCs/>
          <w:sz w:val="24"/>
          <w:szCs w:val="24"/>
        </w:rPr>
        <w:t>6</w:t>
      </w:r>
      <w:r>
        <w:rPr>
          <w:rFonts w:ascii="Times New Roman" w:hAnsi="Times New Roman" w:cs="Times New Roman"/>
          <w:b/>
          <w:bCs/>
          <w:sz w:val="24"/>
          <w:szCs w:val="24"/>
        </w:rPr>
        <w:t xml:space="preserve">.  </w:t>
      </w:r>
      <w:r w:rsidR="002915C6" w:rsidRPr="002915C6">
        <w:rPr>
          <w:rFonts w:ascii="Times New Roman" w:hAnsi="Times New Roman" w:cs="Times New Roman"/>
          <w:sz w:val="24"/>
          <w:szCs w:val="24"/>
        </w:rPr>
        <w:t>If a project design has bedrooms that do not have a window but are approved by the local building code officials as a bedroom by virtue of having adequate egress and a building sprinkler system, will IFA allow these rooms to be qualified as bedrooms in the application?</w:t>
      </w:r>
    </w:p>
    <w:p w14:paraId="3252BF98" w14:textId="77570355" w:rsidR="003E3868" w:rsidRDefault="002915C6" w:rsidP="00242F24">
      <w:pPr>
        <w:rPr>
          <w:rFonts w:ascii="Times New Roman" w:hAnsi="Times New Roman" w:cs="Times New Roman"/>
          <w:sz w:val="24"/>
          <w:szCs w:val="24"/>
        </w:rPr>
      </w:pPr>
      <w:r>
        <w:rPr>
          <w:rFonts w:ascii="Times New Roman" w:hAnsi="Times New Roman" w:cs="Times New Roman"/>
          <w:b/>
          <w:bCs/>
          <w:sz w:val="24"/>
          <w:szCs w:val="24"/>
        </w:rPr>
        <w:t>A</w:t>
      </w:r>
      <w:r w:rsidR="00024A54">
        <w:rPr>
          <w:rFonts w:ascii="Times New Roman" w:hAnsi="Times New Roman" w:cs="Times New Roman"/>
          <w:b/>
          <w:bCs/>
          <w:sz w:val="24"/>
          <w:szCs w:val="24"/>
        </w:rPr>
        <w:t>6</w:t>
      </w:r>
      <w:r>
        <w:rPr>
          <w:rFonts w:ascii="Times New Roman" w:hAnsi="Times New Roman" w:cs="Times New Roman"/>
          <w:b/>
          <w:bCs/>
          <w:sz w:val="24"/>
          <w:szCs w:val="24"/>
        </w:rPr>
        <w:t>.</w:t>
      </w:r>
      <w:r w:rsidR="003E3868">
        <w:rPr>
          <w:rFonts w:ascii="Times New Roman" w:hAnsi="Times New Roman" w:cs="Times New Roman"/>
          <w:b/>
          <w:bCs/>
          <w:sz w:val="24"/>
          <w:szCs w:val="24"/>
        </w:rPr>
        <w:t xml:space="preserve">  </w:t>
      </w:r>
      <w:r w:rsidR="003E3868">
        <w:rPr>
          <w:rFonts w:ascii="Times New Roman" w:hAnsi="Times New Roman" w:cs="Times New Roman"/>
          <w:sz w:val="24"/>
          <w:szCs w:val="24"/>
        </w:rPr>
        <w:t>The local building code determines if a room qualifies as a bedroom.</w:t>
      </w:r>
    </w:p>
    <w:p w14:paraId="154A9F76" w14:textId="6027DD25" w:rsidR="003E3868" w:rsidRDefault="003E3868" w:rsidP="003E3868">
      <w:pPr>
        <w:rPr>
          <w:rFonts w:ascii="Times New Roman" w:hAnsi="Times New Roman" w:cs="Times New Roman"/>
          <w:sz w:val="24"/>
          <w:szCs w:val="24"/>
        </w:rPr>
      </w:pPr>
      <w:r>
        <w:rPr>
          <w:rFonts w:ascii="Times New Roman" w:hAnsi="Times New Roman" w:cs="Times New Roman"/>
          <w:b/>
          <w:bCs/>
          <w:sz w:val="24"/>
          <w:szCs w:val="24"/>
        </w:rPr>
        <w:t>Q</w:t>
      </w:r>
      <w:r w:rsidR="00024A54">
        <w:rPr>
          <w:rFonts w:ascii="Times New Roman" w:hAnsi="Times New Roman" w:cs="Times New Roman"/>
          <w:b/>
          <w:bCs/>
          <w:sz w:val="24"/>
          <w:szCs w:val="24"/>
        </w:rPr>
        <w:t>7</w:t>
      </w:r>
      <w:r w:rsidRPr="003E3868">
        <w:rPr>
          <w:rFonts w:ascii="Times New Roman" w:hAnsi="Times New Roman" w:cs="Times New Roman"/>
          <w:b/>
          <w:bCs/>
          <w:sz w:val="24"/>
          <w:szCs w:val="24"/>
        </w:rPr>
        <w:t xml:space="preserve">.  </w:t>
      </w:r>
      <w:r w:rsidRPr="003E3868">
        <w:rPr>
          <w:rFonts w:ascii="Times New Roman" w:hAnsi="Times New Roman" w:cs="Times New Roman"/>
          <w:sz w:val="24"/>
          <w:szCs w:val="24"/>
        </w:rPr>
        <w:t>Under General Information/Eligible Activities &amp; Funding Limits it states, "The maximum amount of funding awarded per rental project is $2,700,000...."  Is this accurate? If not, what is the total amount of funding available for the award?</w:t>
      </w:r>
    </w:p>
    <w:p w14:paraId="53D827B6" w14:textId="79E8C433" w:rsidR="003E3868" w:rsidRDefault="003E3868" w:rsidP="003E3868">
      <w:pPr>
        <w:rPr>
          <w:rFonts w:ascii="Times New Roman" w:hAnsi="Times New Roman" w:cs="Times New Roman"/>
          <w:sz w:val="24"/>
          <w:szCs w:val="24"/>
        </w:rPr>
      </w:pPr>
      <w:r>
        <w:rPr>
          <w:rFonts w:ascii="Times New Roman" w:hAnsi="Times New Roman" w:cs="Times New Roman"/>
          <w:b/>
          <w:bCs/>
          <w:sz w:val="24"/>
          <w:szCs w:val="24"/>
        </w:rPr>
        <w:t>A</w:t>
      </w:r>
      <w:r w:rsidR="00024A54">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sz w:val="24"/>
          <w:szCs w:val="24"/>
        </w:rPr>
        <w:t xml:space="preserve">The NHTF </w:t>
      </w:r>
      <w:r w:rsidR="00F25E8C">
        <w:rPr>
          <w:rFonts w:ascii="Times New Roman" w:hAnsi="Times New Roman" w:cs="Times New Roman"/>
          <w:sz w:val="24"/>
          <w:szCs w:val="24"/>
        </w:rPr>
        <w:t>has approximately $4 million dollars for 2021 and $</w:t>
      </w:r>
      <w:r w:rsidR="0097744D">
        <w:rPr>
          <w:rFonts w:ascii="Times New Roman" w:hAnsi="Times New Roman" w:cs="Times New Roman"/>
          <w:sz w:val="24"/>
          <w:szCs w:val="24"/>
        </w:rPr>
        <w:t xml:space="preserve">4 million for 2022.  IFA has always been a year behind in making NHTF awards.  The timing this year would allow IFA to award $8 million if </w:t>
      </w:r>
      <w:r w:rsidR="00C03BF8">
        <w:rPr>
          <w:rFonts w:ascii="Times New Roman" w:hAnsi="Times New Roman" w:cs="Times New Roman"/>
          <w:sz w:val="24"/>
          <w:szCs w:val="24"/>
        </w:rPr>
        <w:t>there</w:t>
      </w:r>
      <w:r w:rsidR="0097744D">
        <w:rPr>
          <w:rFonts w:ascii="Times New Roman" w:hAnsi="Times New Roman" w:cs="Times New Roman"/>
          <w:sz w:val="24"/>
          <w:szCs w:val="24"/>
        </w:rPr>
        <w:t xml:space="preserve"> are </w:t>
      </w:r>
      <w:r w:rsidR="00C03BF8">
        <w:rPr>
          <w:rFonts w:ascii="Times New Roman" w:hAnsi="Times New Roman" w:cs="Times New Roman"/>
          <w:sz w:val="24"/>
          <w:szCs w:val="24"/>
        </w:rPr>
        <w:t xml:space="preserve">viable </w:t>
      </w:r>
      <w:r w:rsidR="0097744D">
        <w:rPr>
          <w:rFonts w:ascii="Times New Roman" w:hAnsi="Times New Roman" w:cs="Times New Roman"/>
          <w:sz w:val="24"/>
          <w:szCs w:val="24"/>
        </w:rPr>
        <w:t>applications</w:t>
      </w:r>
      <w:r w:rsidR="00C03BF8">
        <w:rPr>
          <w:rFonts w:ascii="Times New Roman" w:hAnsi="Times New Roman" w:cs="Times New Roman"/>
          <w:sz w:val="24"/>
          <w:szCs w:val="24"/>
        </w:rPr>
        <w:t xml:space="preserve"> that</w:t>
      </w:r>
      <w:r w:rsidR="0097744D">
        <w:rPr>
          <w:rFonts w:ascii="Times New Roman" w:hAnsi="Times New Roman" w:cs="Times New Roman"/>
          <w:sz w:val="24"/>
          <w:szCs w:val="24"/>
        </w:rPr>
        <w:t xml:space="preserve"> deem fundable.</w:t>
      </w:r>
      <w:r w:rsidR="00F25E8C">
        <w:rPr>
          <w:rFonts w:ascii="Times New Roman" w:hAnsi="Times New Roman" w:cs="Times New Roman"/>
          <w:sz w:val="24"/>
          <w:szCs w:val="24"/>
        </w:rPr>
        <w:t xml:space="preserve"> </w:t>
      </w:r>
    </w:p>
    <w:p w14:paraId="71BBDCD9" w14:textId="2CA74D42" w:rsidR="009B5005" w:rsidRDefault="009B5005" w:rsidP="003E3868">
      <w:pPr>
        <w:rPr>
          <w:rFonts w:ascii="Times New Roman" w:hAnsi="Times New Roman" w:cs="Times New Roman"/>
          <w:sz w:val="24"/>
          <w:szCs w:val="24"/>
        </w:rPr>
      </w:pPr>
      <w:r w:rsidRPr="009B5005">
        <w:rPr>
          <w:rFonts w:ascii="Times New Roman" w:hAnsi="Times New Roman" w:cs="Times New Roman"/>
          <w:b/>
          <w:bCs/>
          <w:sz w:val="24"/>
          <w:szCs w:val="24"/>
        </w:rPr>
        <w:t>Q8</w:t>
      </w:r>
      <w:r>
        <w:rPr>
          <w:rFonts w:ascii="Times New Roman" w:hAnsi="Times New Roman" w:cs="Times New Roman"/>
          <w:sz w:val="24"/>
          <w:szCs w:val="24"/>
        </w:rPr>
        <w:t xml:space="preserve">.  </w:t>
      </w:r>
      <w:r w:rsidR="00640A3D">
        <w:rPr>
          <w:rFonts w:ascii="Times New Roman" w:hAnsi="Times New Roman" w:cs="Times New Roman"/>
          <w:sz w:val="24"/>
          <w:szCs w:val="24"/>
        </w:rPr>
        <w:t>On page 4 of the application manual, top right cell, it says 0 to 30 points for Targ</w:t>
      </w:r>
      <w:r w:rsidR="00242EB5">
        <w:rPr>
          <w:rFonts w:ascii="Times New Roman" w:hAnsi="Times New Roman" w:cs="Times New Roman"/>
          <w:sz w:val="24"/>
          <w:szCs w:val="24"/>
        </w:rPr>
        <w:t>et</w:t>
      </w:r>
      <w:r w:rsidR="00640A3D">
        <w:rPr>
          <w:rFonts w:ascii="Times New Roman" w:hAnsi="Times New Roman" w:cs="Times New Roman"/>
          <w:sz w:val="24"/>
          <w:szCs w:val="24"/>
        </w:rPr>
        <w:t xml:space="preserve">ed Populations.  </w:t>
      </w:r>
      <w:r w:rsidR="00242EB5">
        <w:rPr>
          <w:rFonts w:ascii="Times New Roman" w:hAnsi="Times New Roman" w:cs="Times New Roman"/>
          <w:sz w:val="24"/>
          <w:szCs w:val="24"/>
        </w:rPr>
        <w:t xml:space="preserve">I am unable to find a </w:t>
      </w:r>
      <w:r w:rsidR="008B2E42">
        <w:rPr>
          <w:rFonts w:ascii="Times New Roman" w:hAnsi="Times New Roman" w:cs="Times New Roman"/>
          <w:sz w:val="24"/>
          <w:szCs w:val="24"/>
        </w:rPr>
        <w:t>description for</w:t>
      </w:r>
      <w:r w:rsidR="00242EB5">
        <w:rPr>
          <w:rFonts w:ascii="Times New Roman" w:hAnsi="Times New Roman" w:cs="Times New Roman"/>
          <w:sz w:val="24"/>
          <w:szCs w:val="24"/>
        </w:rPr>
        <w:t xml:space="preserve"> “20 points for Category A’ and “10 points for category B”</w:t>
      </w:r>
      <w:r w:rsidR="008B2E42">
        <w:rPr>
          <w:rFonts w:ascii="Times New Roman" w:hAnsi="Times New Roman" w:cs="Times New Roman"/>
          <w:sz w:val="24"/>
          <w:szCs w:val="24"/>
        </w:rPr>
        <w:t>.</w:t>
      </w:r>
      <w:r w:rsidR="002E3564">
        <w:rPr>
          <w:rFonts w:ascii="Times New Roman" w:hAnsi="Times New Roman" w:cs="Times New Roman"/>
          <w:sz w:val="24"/>
          <w:szCs w:val="24"/>
        </w:rPr>
        <w:t xml:space="preserve">  Are there definitions somewhere for these two categories?</w:t>
      </w:r>
    </w:p>
    <w:p w14:paraId="294B952D" w14:textId="26F86CC1" w:rsidR="00961CCA" w:rsidRDefault="00961CCA" w:rsidP="003E3868">
      <w:pPr>
        <w:rPr>
          <w:rFonts w:ascii="Times New Roman" w:hAnsi="Times New Roman" w:cs="Times New Roman"/>
        </w:rPr>
      </w:pPr>
      <w:r w:rsidRPr="00961CCA">
        <w:rPr>
          <w:rFonts w:ascii="Times New Roman" w:hAnsi="Times New Roman" w:cs="Times New Roman"/>
          <w:b/>
          <w:bCs/>
          <w:sz w:val="24"/>
          <w:szCs w:val="24"/>
        </w:rPr>
        <w:t>A8</w:t>
      </w:r>
      <w:r>
        <w:rPr>
          <w:rFonts w:ascii="Times New Roman" w:hAnsi="Times New Roman" w:cs="Times New Roman"/>
          <w:sz w:val="24"/>
          <w:szCs w:val="24"/>
        </w:rPr>
        <w:t>.  Yes.  Please refer to the draft 2022 NHTF Allocation Plan available on the web site</w:t>
      </w:r>
      <w:r w:rsidR="008007A1">
        <w:rPr>
          <w:rFonts w:ascii="Times New Roman" w:hAnsi="Times New Roman" w:cs="Times New Roman"/>
          <w:sz w:val="24"/>
          <w:szCs w:val="24"/>
        </w:rPr>
        <w:t xml:space="preserve"> here:  </w:t>
      </w:r>
      <w:hyperlink r:id="rId5" w:history="1">
        <w:r w:rsidR="00E77C28">
          <w:rPr>
            <w:rStyle w:val="Hyperlink"/>
          </w:rPr>
          <w:t>National Housing Trust Fund Resources (iowafinance.com)</w:t>
        </w:r>
      </w:hyperlink>
      <w:r w:rsidR="00E77C28">
        <w:t xml:space="preserve">   </w:t>
      </w:r>
      <w:r w:rsidR="00E77C28" w:rsidRPr="001A2F4C">
        <w:rPr>
          <w:rFonts w:ascii="Times New Roman" w:hAnsi="Times New Roman" w:cs="Times New Roman"/>
        </w:rPr>
        <w:t>Scroll all the way down to the bottom of the NHTF Forms &amp; Resources section, then click on Allocation Plan</w:t>
      </w:r>
      <w:r w:rsidR="001A2F4C" w:rsidRPr="001A2F4C">
        <w:rPr>
          <w:rFonts w:ascii="Times New Roman" w:hAnsi="Times New Roman" w:cs="Times New Roman"/>
        </w:rPr>
        <w:t>.  You should see the direct link to the draft Allocation Plan, which includes the proposed scoring criteria.</w:t>
      </w:r>
    </w:p>
    <w:p w14:paraId="2370E63B" w14:textId="213F4481" w:rsidR="008106BA" w:rsidRDefault="008106BA" w:rsidP="003E3868">
      <w:pPr>
        <w:rPr>
          <w:rFonts w:ascii="Times New Roman" w:hAnsi="Times New Roman" w:cs="Times New Roman"/>
        </w:rPr>
      </w:pPr>
      <w:r w:rsidRPr="008106BA">
        <w:rPr>
          <w:rFonts w:ascii="Times New Roman" w:hAnsi="Times New Roman" w:cs="Times New Roman"/>
          <w:b/>
          <w:bCs/>
        </w:rPr>
        <w:t>Q9</w:t>
      </w:r>
      <w:r>
        <w:rPr>
          <w:rFonts w:ascii="Times New Roman" w:hAnsi="Times New Roman" w:cs="Times New Roman"/>
        </w:rPr>
        <w:t>.  If the applicant does neither Housing First nor Substance Use Recovery Housing, do they meet the threshold for further review?</w:t>
      </w:r>
    </w:p>
    <w:p w14:paraId="1333D48B" w14:textId="13F784FC" w:rsidR="006C73AF" w:rsidRDefault="006C73AF" w:rsidP="003E3868">
      <w:pPr>
        <w:rPr>
          <w:rFonts w:ascii="Times New Roman" w:hAnsi="Times New Roman" w:cs="Times New Roman"/>
        </w:rPr>
      </w:pPr>
      <w:r w:rsidRPr="006C73AF">
        <w:rPr>
          <w:rFonts w:ascii="Times New Roman" w:hAnsi="Times New Roman" w:cs="Times New Roman"/>
          <w:b/>
          <w:bCs/>
        </w:rPr>
        <w:t>A9</w:t>
      </w:r>
      <w:r>
        <w:rPr>
          <w:rFonts w:ascii="Times New Roman" w:hAnsi="Times New Roman" w:cs="Times New Roman"/>
        </w:rPr>
        <w:t xml:space="preserve">.  </w:t>
      </w:r>
      <w:r w:rsidR="00937B27">
        <w:rPr>
          <w:rFonts w:ascii="Times New Roman" w:hAnsi="Times New Roman" w:cs="Times New Roman"/>
        </w:rPr>
        <w:t>An application that does not plan to reserve units for an identified Target Population may meet threshold if the application satisfies all minimum threshold review criteria.  However, the application would not be aw</w:t>
      </w:r>
      <w:r w:rsidR="00AA4CA6">
        <w:rPr>
          <w:rFonts w:ascii="Times New Roman" w:hAnsi="Times New Roman" w:cs="Times New Roman"/>
        </w:rPr>
        <w:t>arded points under the Target Population scoring item.</w:t>
      </w:r>
    </w:p>
    <w:p w14:paraId="75527D79" w14:textId="6D6C679C" w:rsidR="006C73AF" w:rsidRDefault="006C73AF" w:rsidP="003E3868">
      <w:pPr>
        <w:rPr>
          <w:rFonts w:ascii="Times New Roman" w:hAnsi="Times New Roman" w:cs="Times New Roman"/>
        </w:rPr>
      </w:pPr>
      <w:r w:rsidRPr="006C73AF">
        <w:rPr>
          <w:rFonts w:ascii="Times New Roman" w:hAnsi="Times New Roman" w:cs="Times New Roman"/>
          <w:b/>
          <w:bCs/>
        </w:rPr>
        <w:t>Q10</w:t>
      </w:r>
      <w:r>
        <w:rPr>
          <w:rFonts w:ascii="Times New Roman" w:hAnsi="Times New Roman" w:cs="Times New Roman"/>
        </w:rPr>
        <w:t>.  How many points are there total in the scoring?</w:t>
      </w:r>
    </w:p>
    <w:p w14:paraId="72CFC6C7" w14:textId="7A8FB375" w:rsidR="006C73AF" w:rsidRPr="003E3868" w:rsidRDefault="006C73AF" w:rsidP="003E3868">
      <w:pPr>
        <w:rPr>
          <w:rFonts w:ascii="Times New Roman" w:hAnsi="Times New Roman" w:cs="Times New Roman"/>
          <w:sz w:val="24"/>
          <w:szCs w:val="24"/>
        </w:rPr>
      </w:pPr>
      <w:r w:rsidRPr="006C73AF">
        <w:rPr>
          <w:rFonts w:ascii="Times New Roman" w:hAnsi="Times New Roman" w:cs="Times New Roman"/>
          <w:b/>
          <w:bCs/>
        </w:rPr>
        <w:t>A10</w:t>
      </w:r>
      <w:r>
        <w:rPr>
          <w:rFonts w:ascii="Times New Roman" w:hAnsi="Times New Roman" w:cs="Times New Roman"/>
        </w:rPr>
        <w:t xml:space="preserve">.  </w:t>
      </w:r>
      <w:r w:rsidR="00581C95">
        <w:rPr>
          <w:rFonts w:ascii="Times New Roman" w:hAnsi="Times New Roman" w:cs="Times New Roman"/>
        </w:rPr>
        <w:t>The maximum</w:t>
      </w:r>
      <w:r w:rsidR="00B77FB1">
        <w:rPr>
          <w:rFonts w:ascii="Times New Roman" w:hAnsi="Times New Roman" w:cs="Times New Roman"/>
        </w:rPr>
        <w:t xml:space="preserve"> points available would be </w:t>
      </w:r>
      <w:r w:rsidR="00AA4CA6">
        <w:rPr>
          <w:rFonts w:ascii="Times New Roman" w:hAnsi="Times New Roman" w:cs="Times New Roman"/>
        </w:rPr>
        <w:t>116, if</w:t>
      </w:r>
      <w:r w:rsidR="00B77FB1">
        <w:rPr>
          <w:rFonts w:ascii="Times New Roman" w:hAnsi="Times New Roman" w:cs="Times New Roman"/>
        </w:rPr>
        <w:t xml:space="preserve"> an application was awarded the maximum points under each scoring item.</w:t>
      </w:r>
    </w:p>
    <w:p w14:paraId="12E47A5E" w14:textId="6AD43E84" w:rsidR="00242F24" w:rsidRPr="00242F24" w:rsidRDefault="00242F24" w:rsidP="00242F24">
      <w:pPr>
        <w:rPr>
          <w:rFonts w:ascii="Times New Roman" w:hAnsi="Times New Roman" w:cs="Times New Roman"/>
          <w:b/>
          <w:bCs/>
          <w:sz w:val="24"/>
          <w:szCs w:val="24"/>
        </w:rPr>
      </w:pPr>
      <w:r w:rsidRPr="00242F24">
        <w:rPr>
          <w:rFonts w:ascii="Times New Roman" w:hAnsi="Times New Roman" w:cs="Times New Roman"/>
          <w:b/>
          <w:bCs/>
          <w:sz w:val="24"/>
          <w:szCs w:val="24"/>
        </w:rPr>
        <w:t> </w:t>
      </w:r>
    </w:p>
    <w:p w14:paraId="33D0BA97" w14:textId="77777777" w:rsidR="00242F24" w:rsidRDefault="00242F24" w:rsidP="00242F24"/>
    <w:p w14:paraId="3C920DA0" w14:textId="6993111D" w:rsidR="00426C58" w:rsidRPr="00426C58" w:rsidRDefault="00426C58" w:rsidP="00426C58">
      <w:pPr>
        <w:rPr>
          <w:rFonts w:ascii="Times New Roman" w:hAnsi="Times New Roman" w:cs="Times New Roman"/>
          <w:b/>
          <w:bCs/>
          <w:color w:val="000000" w:themeColor="text1"/>
          <w:sz w:val="24"/>
          <w:szCs w:val="24"/>
        </w:rPr>
      </w:pPr>
    </w:p>
    <w:p w14:paraId="26CCAF19" w14:textId="06B8D5FB" w:rsidR="00C17D5A" w:rsidRDefault="00C17D5A" w:rsidP="00C17D5A">
      <w:pPr>
        <w:shd w:val="clear" w:color="auto" w:fill="FFFFFF"/>
        <w:spacing w:before="100" w:beforeAutospacing="1" w:after="100" w:afterAutospacing="1" w:line="240" w:lineRule="auto"/>
        <w:rPr>
          <w:rFonts w:eastAsia="Times New Roman"/>
        </w:rPr>
      </w:pPr>
      <w:r>
        <w:rPr>
          <w:rFonts w:ascii="Arial" w:eastAsia="Times New Roman" w:hAnsi="Arial" w:cs="Arial"/>
          <w:color w:val="000000"/>
        </w:rPr>
        <w:t xml:space="preserve"> </w:t>
      </w:r>
    </w:p>
    <w:p w14:paraId="18FB7DB0" w14:textId="15662900" w:rsidR="00E57A35" w:rsidRPr="00291F41" w:rsidRDefault="00E57A35" w:rsidP="001320B9">
      <w:pPr>
        <w:rPr>
          <w:rFonts w:ascii="Times New Roman" w:hAnsi="Times New Roman" w:cs="Times New Roman"/>
          <w:sz w:val="24"/>
          <w:szCs w:val="24"/>
        </w:rPr>
      </w:pPr>
    </w:p>
    <w:p w14:paraId="0A1DF9D9" w14:textId="1737937F" w:rsidR="0048073B" w:rsidRPr="001320B9" w:rsidRDefault="0048073B" w:rsidP="001320B9">
      <w:pPr>
        <w:rPr>
          <w:rFonts w:ascii="Times New Roman" w:hAnsi="Times New Roman" w:cs="Times New Roman"/>
          <w:b/>
          <w:bCs/>
          <w:sz w:val="40"/>
          <w:szCs w:val="40"/>
        </w:rPr>
      </w:pPr>
    </w:p>
    <w:sectPr w:rsidR="0048073B" w:rsidRPr="00132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33EE6"/>
    <w:multiLevelType w:val="hybridMultilevel"/>
    <w:tmpl w:val="67CE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8B017B"/>
    <w:multiLevelType w:val="hybridMultilevel"/>
    <w:tmpl w:val="24649698"/>
    <w:lvl w:ilvl="0" w:tplc="1F429C1A">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30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794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B9"/>
    <w:rsid w:val="00024A54"/>
    <w:rsid w:val="001320B9"/>
    <w:rsid w:val="001A2F4C"/>
    <w:rsid w:val="00242EB5"/>
    <w:rsid w:val="00242F24"/>
    <w:rsid w:val="002915C6"/>
    <w:rsid w:val="00291F41"/>
    <w:rsid w:val="002E3564"/>
    <w:rsid w:val="00391CE8"/>
    <w:rsid w:val="003E3868"/>
    <w:rsid w:val="00426C58"/>
    <w:rsid w:val="0048073B"/>
    <w:rsid w:val="00581C95"/>
    <w:rsid w:val="00640A3D"/>
    <w:rsid w:val="006C73AF"/>
    <w:rsid w:val="008007A1"/>
    <w:rsid w:val="008106BA"/>
    <w:rsid w:val="008B0673"/>
    <w:rsid w:val="008B2E42"/>
    <w:rsid w:val="00937B27"/>
    <w:rsid w:val="00961CCA"/>
    <w:rsid w:val="0097744D"/>
    <w:rsid w:val="009B5005"/>
    <w:rsid w:val="00AA4CA6"/>
    <w:rsid w:val="00B77FB1"/>
    <w:rsid w:val="00C03BF8"/>
    <w:rsid w:val="00C17D5A"/>
    <w:rsid w:val="00CC0FE8"/>
    <w:rsid w:val="00E402BD"/>
    <w:rsid w:val="00E57A35"/>
    <w:rsid w:val="00E77C28"/>
    <w:rsid w:val="00F25E8C"/>
    <w:rsid w:val="00F2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EC2A"/>
  <w15:chartTrackingRefBased/>
  <w15:docId w15:val="{89847C3D-7F4F-4B93-B703-E4E09C7A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C58"/>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E77C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0546">
      <w:bodyDiv w:val="1"/>
      <w:marLeft w:val="0"/>
      <w:marRight w:val="0"/>
      <w:marTop w:val="0"/>
      <w:marBottom w:val="0"/>
      <w:divBdr>
        <w:top w:val="none" w:sz="0" w:space="0" w:color="auto"/>
        <w:left w:val="none" w:sz="0" w:space="0" w:color="auto"/>
        <w:bottom w:val="none" w:sz="0" w:space="0" w:color="auto"/>
        <w:right w:val="none" w:sz="0" w:space="0" w:color="auto"/>
      </w:divBdr>
    </w:div>
    <w:div w:id="173612039">
      <w:bodyDiv w:val="1"/>
      <w:marLeft w:val="0"/>
      <w:marRight w:val="0"/>
      <w:marTop w:val="0"/>
      <w:marBottom w:val="0"/>
      <w:divBdr>
        <w:top w:val="none" w:sz="0" w:space="0" w:color="auto"/>
        <w:left w:val="none" w:sz="0" w:space="0" w:color="auto"/>
        <w:bottom w:val="none" w:sz="0" w:space="0" w:color="auto"/>
        <w:right w:val="none" w:sz="0" w:space="0" w:color="auto"/>
      </w:divBdr>
    </w:div>
    <w:div w:id="546843964">
      <w:bodyDiv w:val="1"/>
      <w:marLeft w:val="0"/>
      <w:marRight w:val="0"/>
      <w:marTop w:val="0"/>
      <w:marBottom w:val="0"/>
      <w:divBdr>
        <w:top w:val="none" w:sz="0" w:space="0" w:color="auto"/>
        <w:left w:val="none" w:sz="0" w:space="0" w:color="auto"/>
        <w:bottom w:val="none" w:sz="0" w:space="0" w:color="auto"/>
        <w:right w:val="none" w:sz="0" w:space="0" w:color="auto"/>
      </w:divBdr>
    </w:div>
    <w:div w:id="1450929910">
      <w:bodyDiv w:val="1"/>
      <w:marLeft w:val="0"/>
      <w:marRight w:val="0"/>
      <w:marTop w:val="0"/>
      <w:marBottom w:val="0"/>
      <w:divBdr>
        <w:top w:val="none" w:sz="0" w:space="0" w:color="auto"/>
        <w:left w:val="none" w:sz="0" w:space="0" w:color="auto"/>
        <w:bottom w:val="none" w:sz="0" w:space="0" w:color="auto"/>
        <w:right w:val="none" w:sz="0" w:space="0" w:color="auto"/>
      </w:divBdr>
    </w:div>
    <w:div w:id="14848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owafinance.com/resource-archive/?program=National+Housing+Trust+Fund&amp;page-id=4490&amp;open=2021+Progra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6" ma:contentTypeDescription="Create a new document." ma:contentTypeScope="" ma:versionID="c3b08f08a3a4e78870637bc79fc1ebd4">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28b21ed77d185d1eb73f38b93f782085"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66ee9-cfe5-4a60-8318-e588de7ec965}"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27A7E-5B5A-4C51-B6DA-47920F0AC209}"/>
</file>

<file path=customXml/itemProps2.xml><?xml version="1.0" encoding="utf-8"?>
<ds:datastoreItem xmlns:ds="http://schemas.openxmlformats.org/officeDocument/2006/customXml" ds:itemID="{038AF019-4CC5-4BED-9B0A-0CE9F6C4573D}"/>
</file>

<file path=docProps/app.xml><?xml version="1.0" encoding="utf-8"?>
<Properties xmlns="http://schemas.openxmlformats.org/officeDocument/2006/extended-properties" xmlns:vt="http://schemas.openxmlformats.org/officeDocument/2006/docPropsVTypes">
  <Template>Normal</Template>
  <TotalTime>15</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Eble</dc:creator>
  <cp:keywords/>
  <dc:description/>
  <cp:lastModifiedBy>Carol Wells</cp:lastModifiedBy>
  <cp:revision>21</cp:revision>
  <dcterms:created xsi:type="dcterms:W3CDTF">2022-06-09T12:17:00Z</dcterms:created>
  <dcterms:modified xsi:type="dcterms:W3CDTF">2022-06-16T13:37:00Z</dcterms:modified>
</cp:coreProperties>
</file>